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141"/>
        <w:rPr>
          <w:b/>
          <w:sz w:val="32"/>
          <w:szCs w:val="32"/>
        </w:rPr>
      </w:pPr>
      <w:r>
        <w:rPr/>
        <w:drawing>
          <wp:inline distT="0" distB="0" distL="0" distR="0">
            <wp:extent cx="506095" cy="536575"/>
            <wp:effectExtent l="0" t="0" r="0" b="0"/>
            <wp:docPr id="1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>
      <w:pPr>
        <w:pStyle w:val="Normal"/>
        <w:ind w:left="709" w:right="141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right="141"/>
        <w:rPr>
          <w:b/>
        </w:rPr>
      </w:pPr>
      <w:r>
        <w:rPr>
          <w:b/>
        </w:rPr>
        <w:t>ПОСТАНОВЛЕНИЕ</w:t>
      </w:r>
    </w:p>
    <w:p>
      <w:pPr>
        <w:pStyle w:val="Normal"/>
        <w:ind w:left="709" w:right="141"/>
        <w:jc w:val="both"/>
        <w:rPr/>
      </w:pPr>
      <w:r>
        <w:rPr/>
      </w:r>
    </w:p>
    <w:p>
      <w:pPr>
        <w:pStyle w:val="Normal"/>
        <w:suppressAutoHyphens w:val="true"/>
        <w:spacing w:lineRule="atLeast" w:line="10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 2026 г.</w:t>
        <w:tab/>
        <w:tab/>
        <w:tab/>
        <w:tab/>
        <w:tab/>
        <w:tab/>
        <w:tab/>
        <w:tab/>
        <w:t xml:space="preserve"> № </w:t>
      </w:r>
      <w:r>
        <w:rPr>
          <w:rFonts w:eastAsia="Calibri"/>
          <w:color w:val="1C1C1C"/>
          <w:lang w:eastAsia="ar-SA"/>
        </w:rPr>
        <w:t>24-3</w:t>
      </w:r>
      <w:r>
        <w:rPr>
          <w:rFonts w:eastAsia="Calibri"/>
          <w:color w:val="1C1C1C"/>
          <w:lang w:eastAsia="ar-SA"/>
        </w:rPr>
        <w:t>3</w:t>
      </w:r>
    </w:p>
    <w:p>
      <w:pPr>
        <w:pStyle w:val="Normal"/>
        <w:suppressAutoHyphens w:val="true"/>
        <w:spacing w:lineRule="atLeast" w:line="100"/>
        <w:rPr>
          <w:rFonts w:eastAsia="Calibri"/>
          <w:lang w:eastAsia="ar-SA"/>
        </w:rPr>
      </w:pPr>
      <w:r>
        <w:rPr>
          <w:rFonts w:eastAsia="Calibri"/>
          <w:lang w:eastAsia="ar-SA"/>
        </w:rPr>
        <w:t>г. Волгодонск</w:t>
      </w:r>
    </w:p>
    <w:p>
      <w:pPr>
        <w:pStyle w:val="Normal"/>
        <w:spacing w:lineRule="atLeast" w:line="100"/>
        <w:rPr/>
      </w:pPr>
      <w:r>
        <w:rPr/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  <w:t>О назначении члена участковой избирательной комиссии избирательного участка, участка референдума  № 4</w:t>
      </w:r>
      <w:r>
        <w:rPr>
          <w:b/>
        </w:rPr>
        <w:t>35</w:t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0" w:leader="none"/>
          <w:tab w:val="left" w:pos="900" w:leader="none"/>
        </w:tabs>
        <w:ind w:firstLine="567"/>
        <w:jc w:val="both"/>
        <w:rPr/>
      </w:pPr>
      <w:r>
        <w:rPr/>
        <w:t>В связи с досрочным прекращением полномочий члена участковой избирательной комиссии избирательного участка, участка референдума     № 4</w:t>
      </w:r>
      <w:r>
        <w:rPr/>
        <w:t>35</w:t>
      </w:r>
      <w:r>
        <w:rPr/>
        <w:t xml:space="preserve"> </w:t>
      </w:r>
      <w:r>
        <w:rPr>
          <w:spacing w:val="-4"/>
        </w:rPr>
        <w:t>Адамовой Галины Яковлевны</w:t>
      </w:r>
      <w:r>
        <w:rPr>
          <w:color w:val="000000"/>
        </w:rPr>
        <w:t xml:space="preserve"> (</w:t>
      </w:r>
      <w:r>
        <w:rPr/>
        <w:t>постановление ТИК г. Волгодонска Ростовской области от 1</w:t>
      </w:r>
      <w:r>
        <w:rPr/>
        <w:t>9</w:t>
      </w:r>
      <w:r>
        <w:rPr/>
        <w:t>08.2026г. 2</w:t>
      </w:r>
      <w:r>
        <w:rPr/>
        <w:t>3</w:t>
      </w:r>
      <w:r>
        <w:rPr/>
        <w:t>-</w:t>
      </w:r>
      <w:r>
        <w:rPr/>
        <w:t>5</w:t>
      </w:r>
      <w:r>
        <w:rPr/>
        <w:t xml:space="preserve">), руководствуясь пунктом  11 статьи 29 Федерального закона РФ от 12 июня 2002 г. № 67-ФЗ «Об основных гарантиях избирательных прав и права на участие в референдуме граждан Российской Федерации», </w:t>
      </w:r>
    </w:p>
    <w:p>
      <w:pPr>
        <w:pStyle w:val="NormalWeb"/>
        <w:spacing w:before="280" w:after="1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ПОСТАНОВЛЯЕТ:</w:t>
      </w:r>
    </w:p>
    <w:p>
      <w:pPr>
        <w:pStyle w:val="NormalWeb"/>
        <w:numPr>
          <w:ilvl w:val="0"/>
          <w:numId w:val="1"/>
        </w:numPr>
        <w:tabs>
          <w:tab w:val="clear" w:pos="708"/>
          <w:tab w:val="left" w:pos="1134" w:leader="none"/>
        </w:tabs>
        <w:spacing w:lineRule="auto" w:line="276" w:beforeAutospacing="0" w:before="0" w:after="0"/>
        <w:ind w:firstLine="360" w:left="0"/>
        <w:jc w:val="both"/>
        <w:rPr>
          <w:sz w:val="28"/>
          <w:szCs w:val="28"/>
        </w:rPr>
      </w:pPr>
      <w:r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 избирательного участка, участка референдум</w:t>
      </w:r>
      <w:bookmarkStart w:id="0" w:name="_GoBack"/>
      <w:bookmarkEnd w:id="0"/>
      <w:r>
        <w:rPr>
          <w:sz w:val="28"/>
          <w:szCs w:val="28"/>
        </w:rPr>
        <w:t>а № 4</w:t>
      </w:r>
      <w:r>
        <w:rPr>
          <w:sz w:val="28"/>
          <w:szCs w:val="28"/>
        </w:rPr>
        <w:t>3</w:t>
      </w:r>
      <w:r>
        <w:rPr>
          <w:sz w:val="28"/>
          <w:szCs w:val="28"/>
        </w:rPr>
        <w:t>5 с правом решающего голоса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Полякову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Яну Владимировну </w:t>
      </w:r>
      <w:r>
        <w:rPr>
          <w:sz w:val="28"/>
          <w:szCs w:val="28"/>
        </w:rPr>
        <w:t>24.0</w:t>
      </w:r>
      <w:r>
        <w:rPr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z w:val="28"/>
          <w:szCs w:val="28"/>
        </w:rPr>
        <w:t>2006</w:t>
      </w:r>
      <w:r>
        <w:rPr>
          <w:sz w:val="28"/>
          <w:szCs w:val="28"/>
        </w:rPr>
        <w:t xml:space="preserve"> года рождения, предложенную собранием избирателей по месту </w:t>
      </w:r>
      <w:r>
        <w:rPr>
          <w:color w:val="000000"/>
          <w:sz w:val="28"/>
          <w:szCs w:val="28"/>
        </w:rPr>
        <w:t>жительства.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1134" w:leader="none"/>
        </w:tabs>
        <w:spacing w:before="0" w:after="0"/>
        <w:ind w:firstLine="709" w:left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134" w:leader="none"/>
        </w:tabs>
        <w:spacing w:lineRule="auto" w:line="276"/>
        <w:ind w:firstLine="709" w:left="0"/>
        <w:jc w:val="both"/>
        <w:rPr/>
      </w:pPr>
      <w:r>
        <w:rPr/>
        <w:t>Направить настоящее постановление в участковую избирательную комиссию избирательного участка № 4</w:t>
      </w:r>
      <w:r>
        <w:rPr/>
        <w:t>3</w:t>
      </w:r>
      <w:r>
        <w:rPr/>
        <w:t>5</w:t>
      </w:r>
      <w:r>
        <w:rPr>
          <w:color w:val="000000"/>
        </w:rPr>
        <w:t>.</w:t>
      </w:r>
    </w:p>
    <w:p>
      <w:pPr>
        <w:pStyle w:val="NormalWeb"/>
        <w:tabs>
          <w:tab w:val="clear" w:pos="708"/>
          <w:tab w:val="left" w:pos="1134" w:leader="none"/>
        </w:tabs>
        <w:spacing w:lineRule="auto" w:line="276" w:beforeAutospacing="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4. Контрольза исполнением настоящего постановления возложить на секретаря Территориальной избирательной комиссии города Волгодонска Давыденко Д.В.</w:t>
      </w:r>
    </w:p>
    <w:p>
      <w:pPr>
        <w:pStyle w:val="Normal"/>
        <w:spacing w:lineRule="auto" w:line="276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76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360" w:before="0" w:after="240"/>
        <w:jc w:val="both"/>
        <w:rPr>
          <w:sz w:val="16"/>
          <w:szCs w:val="16"/>
        </w:rPr>
      </w:pPr>
      <w:r>
        <w:rPr/>
        <w:t xml:space="preserve">Председатель комиссии </w:t>
        <w:tab/>
        <w:tab/>
        <w:tab/>
        <w:tab/>
        <w:tab/>
        <w:tab/>
        <w:t xml:space="preserve">Е.К. Филиппова </w:t>
      </w:r>
    </w:p>
    <w:p>
      <w:pPr>
        <w:pStyle w:val="Normal"/>
        <w:spacing w:lineRule="auto" w:line="360"/>
        <w:jc w:val="both"/>
        <w:rPr/>
      </w:pPr>
      <w:r>
        <w:rPr/>
        <w:t>Секретарь комиссии</w:t>
        <w:tab/>
        <w:tab/>
        <w:tab/>
        <w:tab/>
        <w:tab/>
        <w:t xml:space="preserve">                    Д.В. Давыденко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133" w:gutter="0" w:header="708" w:top="765" w:footer="0" w:bottom="568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Times New Roman CYR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rFonts w:ascii="Times New Roman" w:hAnsi="Times New Roman" w:eastAsia="Times New Roman"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44f6f"/>
    <w:pPr>
      <w:widowControl/>
      <w:bidi w:val="0"/>
      <w:spacing w:before="0" w:after="0"/>
      <w:jc w:val="center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c74dc5"/>
    <w:pPr>
      <w:keepNext w:val="true"/>
      <w:spacing w:before="240" w:after="240"/>
      <w:outlineLvl w:val="0"/>
    </w:pPr>
    <w:rPr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qFormat/>
    <w:rsid w:val="00c74dc5"/>
    <w:rPr>
      <w:rFonts w:ascii="Times New Roman" w:hAnsi="Times New Roman" w:eastAsia="Times New Roman" w:cs="Arial"/>
      <w:b/>
      <w:bCs/>
      <w:kern w:val="2"/>
      <w:sz w:val="28"/>
      <w:szCs w:val="32"/>
      <w:lang w:eastAsia="ru-RU"/>
    </w:rPr>
  </w:style>
  <w:style w:type="character" w:styleId="2" w:customStyle="1">
    <w:name w:val="Основной текст 2 Знак"/>
    <w:link w:val="BodyText2"/>
    <w:semiHidden/>
    <w:qFormat/>
    <w:rsid w:val="00c74dc5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3" w:customStyle="1">
    <w:name w:val="Текст выноски Знак"/>
    <w:link w:val="BalloonText"/>
    <w:uiPriority w:val="99"/>
    <w:semiHidden/>
    <w:qFormat/>
    <w:rsid w:val="00214b18"/>
    <w:rPr>
      <w:rFonts w:ascii="Tahoma" w:hAnsi="Tahoma" w:eastAsia="Times New Roman" w:cs="Tahoma"/>
      <w:sz w:val="16"/>
      <w:szCs w:val="16"/>
      <w:lang w:eastAsia="ru-RU"/>
    </w:rPr>
  </w:style>
  <w:style w:type="character" w:styleId="Style14" w:customStyle="1">
    <w:name w:val="Верхний колонтитул Знак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5" w:customStyle="1">
    <w:name w:val="Нижний колонтитул Знак"/>
    <w:uiPriority w:val="99"/>
    <w:semiHidden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6" w:customStyle="1">
    <w:name w:val="Основной текст Знак"/>
    <w:uiPriority w:val="99"/>
    <w:semiHidden/>
    <w:qFormat/>
    <w:rsid w:val="006d3112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7" w:customStyle="1">
    <w:name w:val="Текст сноски Знак"/>
    <w:uiPriority w:val="99"/>
    <w:semiHidden/>
    <w:qFormat/>
    <w:rsid w:val="008f0f5d"/>
    <w:rPr>
      <w:rFonts w:ascii="Times New Roman" w:hAnsi="Times New Roman" w:eastAsia="Times New Roman"/>
    </w:rPr>
  </w:style>
  <w:style w:type="character" w:styleId="Style18">
    <w:name w:val="Символ сноски"/>
    <w:uiPriority w:val="99"/>
    <w:semiHidden/>
    <w:unhideWhenUsed/>
    <w:qFormat/>
    <w:rsid w:val="008f0f5d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6"/>
    <w:uiPriority w:val="99"/>
    <w:semiHidden/>
    <w:unhideWhenUsed/>
    <w:rsid w:val="006d3112"/>
    <w:pPr>
      <w:spacing w:before="0" w:after="12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Noto Sans"/>
    </w:rPr>
  </w:style>
  <w:style w:type="paragraph" w:styleId="BlockText">
    <w:name w:val="Block Text"/>
    <w:basedOn w:val="Normal"/>
    <w:semiHidden/>
    <w:qFormat/>
    <w:rsid w:val="00c74dc5"/>
    <w:pPr>
      <w:spacing w:lineRule="auto" w:line="288"/>
      <w:ind w:firstLine="822" w:left="28" w:right="6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2"/>
    <w:semiHidden/>
    <w:qFormat/>
    <w:rsid w:val="00c74dc5"/>
    <w:pPr>
      <w:widowControl w:val="false"/>
      <w:spacing w:before="120" w:after="0"/>
      <w:ind w:left="4253"/>
    </w:pPr>
    <w:rPr>
      <w:szCs w:val="20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14b18"/>
    <w:pPr/>
    <w:rPr>
      <w:rFonts w:ascii="Tahoma" w:hAnsi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semiHidden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Title" w:customStyle="1">
    <w:name w:val="ConsPlusTitle"/>
    <w:uiPriority w:val="99"/>
    <w:qFormat/>
    <w:rsid w:val="00df51bd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  <w:style w:type="paragraph" w:styleId="FootnoteText">
    <w:name w:val="footnote text"/>
    <w:basedOn w:val="Normal"/>
    <w:link w:val="Style17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styleId="Style21" w:customStyle="1">
    <w:name w:val="Рабочий"/>
    <w:basedOn w:val="Normal"/>
    <w:qFormat/>
    <w:rsid w:val="00206a8b"/>
    <w:pPr>
      <w:spacing w:lineRule="auto" w:line="360"/>
      <w:ind w:firstLine="709"/>
      <w:jc w:val="both"/>
    </w:pPr>
    <w:rPr>
      <w:sz w:val="24"/>
      <w:szCs w:val="20"/>
    </w:rPr>
  </w:style>
  <w:style w:type="paragraph" w:styleId="ConsPlusNormal" w:customStyle="1">
    <w:name w:val="ConsPlusNormal"/>
    <w:qFormat/>
    <w:rsid w:val="00744a47"/>
    <w:pPr>
      <w:widowControl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76e6b"/>
    <w:pPr>
      <w:spacing w:lineRule="auto" w:line="276" w:before="0" w:after="200"/>
      <w:ind w:left="720"/>
      <w:contextualSpacing/>
      <w:jc w:val="left"/>
    </w:pPr>
    <w:rPr>
      <w:rFonts w:ascii="Calibri" w:hAnsi="Calibri"/>
      <w:sz w:val="22"/>
      <w:szCs w:val="22"/>
    </w:rPr>
  </w:style>
  <w:style w:type="numbering" w:styleId="Style22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AB5CEE-201B-46EB-9620-634A685E0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Application>LibreOffice/24.8.5.2$Linux_X86_64 LibreOffice_project/480$Build-2</Application>
  <AppVersion>15.0000</AppVersion>
  <Pages>1</Pages>
  <Words>172</Words>
  <Characters>1248</Characters>
  <CharactersWithSpaces>1458</CharactersWithSpaces>
  <Paragraphs>16</Paragraphs>
  <Company>Your Company Name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2023-08-22T11:21:00Z</dcterms:created>
  <dc:creator>user17</dc:creator>
  <dc:description/>
  <dc:language>ru-RU</dc:language>
  <cp:lastModifiedBy/>
  <cp:lastPrinted>2026-07-21T12:06:00Z</cp:lastPrinted>
  <dcterms:modified xsi:type="dcterms:W3CDTF">2026-08-24T12:42:48Z</dcterms:modified>
  <cp:revision>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