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F33" w:rsidRDefault="009F40F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197F33" w:rsidRDefault="009F40F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197F33" w:rsidRDefault="00197F33">
      <w:pPr>
        <w:jc w:val="center"/>
        <w:rPr>
          <w:b/>
          <w:sz w:val="32"/>
          <w:szCs w:val="32"/>
        </w:rPr>
      </w:pPr>
    </w:p>
    <w:p w:rsidR="00197F33" w:rsidRDefault="009F40F6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197F33" w:rsidRDefault="00197F33">
      <w:pPr>
        <w:jc w:val="both"/>
        <w:rPr>
          <w:szCs w:val="28"/>
        </w:rPr>
      </w:pPr>
    </w:p>
    <w:p w:rsidR="00197F33" w:rsidRDefault="009F40F6">
      <w:pPr>
        <w:jc w:val="both"/>
        <w:rPr>
          <w:szCs w:val="28"/>
        </w:rPr>
      </w:pPr>
      <w:r>
        <w:rPr>
          <w:szCs w:val="28"/>
        </w:rPr>
        <w:t>23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161-4</w:t>
      </w:r>
    </w:p>
    <w:p w:rsidR="00197F33" w:rsidRDefault="009F40F6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197F33" w:rsidRDefault="00197F33">
      <w:pPr>
        <w:tabs>
          <w:tab w:val="left" w:pos="750"/>
          <w:tab w:val="left" w:pos="900"/>
        </w:tabs>
        <w:ind w:right="-185"/>
        <w:jc w:val="center"/>
      </w:pPr>
    </w:p>
    <w:tbl>
      <w:tblPr>
        <w:tblW w:w="6663" w:type="dxa"/>
        <w:jc w:val="center"/>
        <w:tblLayout w:type="fixed"/>
        <w:tblLook w:val="0000" w:firstRow="0" w:lastRow="0" w:firstColumn="0" w:lastColumn="0" w:noHBand="0" w:noVBand="0"/>
      </w:tblPr>
      <w:tblGrid>
        <w:gridCol w:w="6663"/>
      </w:tblGrid>
      <w:tr w:rsidR="00197F33">
        <w:trPr>
          <w:trHeight w:val="1805"/>
          <w:jc w:val="center"/>
        </w:trPr>
        <w:tc>
          <w:tcPr>
            <w:tcW w:w="6663" w:type="dxa"/>
            <w:shd w:val="clear" w:color="auto" w:fill="auto"/>
          </w:tcPr>
          <w:p w:rsidR="00197F33" w:rsidRDefault="009F40F6">
            <w:pPr>
              <w:jc w:val="both"/>
              <w:rPr>
                <w:b/>
                <w:szCs w:val="28"/>
              </w:rPr>
            </w:pPr>
            <w:proofErr w:type="gramStart"/>
            <w:r>
              <w:rPr>
                <w:b/>
                <w:szCs w:val="28"/>
              </w:rPr>
              <w:t xml:space="preserve">Об открытии специального избирательного счета кандидата в депутаты Волгодонской городской Думы восьмого созыва, </w:t>
            </w:r>
            <w:r>
              <w:rPr>
                <w:b/>
                <w:szCs w:val="28"/>
              </w:rPr>
              <w:t>выдвинутому по одномандатному избирательному округу № 4,  Татьяны Николаевны Бирюковой</w:t>
            </w:r>
            <w:proofErr w:type="gramEnd"/>
          </w:p>
        </w:tc>
      </w:tr>
    </w:tbl>
    <w:p w:rsidR="00197F33" w:rsidRDefault="009F40F6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  <w:proofErr w:type="gramStart"/>
      <w:r>
        <w:rPr>
          <w:b w:val="0"/>
          <w:spacing w:val="0"/>
          <w:sz w:val="28"/>
          <w:szCs w:val="28"/>
        </w:rPr>
        <w:t xml:space="preserve">Рассмотрев документы, представленные </w:t>
      </w:r>
      <w:r>
        <w:rPr>
          <w:b w:val="0"/>
          <w:spacing w:val="0"/>
          <w:sz w:val="28"/>
          <w:szCs w:val="28"/>
        </w:rPr>
        <w:t>кандидатом в депутаты Волгодонской городской Думы восьмого созыва Бирюковой Татьяной Николаевной, выдвинутым Региональным отделение</w:t>
      </w:r>
      <w:r>
        <w:rPr>
          <w:b w:val="0"/>
          <w:spacing w:val="0"/>
          <w:sz w:val="28"/>
          <w:szCs w:val="28"/>
        </w:rPr>
        <w:t>м Соц</w:t>
      </w:r>
      <w:r>
        <w:rPr>
          <w:b w:val="0"/>
          <w:bCs/>
          <w:spacing w:val="0"/>
          <w:sz w:val="28"/>
          <w:szCs w:val="28"/>
        </w:rPr>
        <w:t xml:space="preserve">иалистической политической партии </w:t>
      </w:r>
      <w:r>
        <w:rPr>
          <w:bCs/>
          <w:spacing w:val="0"/>
          <w:sz w:val="28"/>
          <w:szCs w:val="28"/>
        </w:rPr>
        <w:t>«СПРАВЕДЛИВАЯ РОССИЯ – ПАТРИОТЫ – ЗА ПРАВДУ»</w:t>
      </w:r>
      <w:r>
        <w:rPr>
          <w:b w:val="0"/>
          <w:bCs/>
          <w:spacing w:val="0"/>
          <w:sz w:val="28"/>
          <w:szCs w:val="28"/>
        </w:rPr>
        <w:t xml:space="preserve"> в Ростовской области</w:t>
      </w:r>
      <w:r>
        <w:rPr>
          <w:b w:val="0"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 xml:space="preserve">по одномандатному избирательному округу № 4, руководствуясь частями 4 и 5 статьи 52 Областного закона от 12.05.2016 № 525-ЗС «О выборах и референдумах </w:t>
      </w:r>
      <w:r>
        <w:rPr>
          <w:b w:val="0"/>
          <w:spacing w:val="0"/>
          <w:sz w:val="28"/>
          <w:szCs w:val="28"/>
        </w:rPr>
        <w:t>в Ростовской области»</w:t>
      </w:r>
      <w:proofErr w:type="gramEnd"/>
    </w:p>
    <w:p w:rsidR="00197F33" w:rsidRDefault="009F40F6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197F33" w:rsidRDefault="009F40F6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города Волгодонска Ростовской области</w:t>
      </w:r>
    </w:p>
    <w:p w:rsidR="00197F33" w:rsidRDefault="009F40F6">
      <w:pPr>
        <w:pStyle w:val="a9"/>
        <w:spacing w:before="0" w:after="120"/>
        <w:ind w:left="0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197F33" w:rsidRDefault="009F40F6">
      <w:pPr>
        <w:spacing w:line="360" w:lineRule="auto"/>
        <w:ind w:firstLine="709"/>
        <w:jc w:val="both"/>
      </w:pPr>
      <w:r>
        <w:rPr>
          <w:szCs w:val="28"/>
        </w:rPr>
        <w:t>1.</w:t>
      </w:r>
      <w:r>
        <w:rPr>
          <w:szCs w:val="28"/>
        </w:rPr>
        <w:tab/>
        <w:t>Разрешить кандидату в депутаты Волгодонской городской Думы восьмого созыва Татьяне Николаевне Бирюковой</w:t>
      </w:r>
      <w:r w:rsidR="00F361F6">
        <w:rPr>
          <w:szCs w:val="28"/>
        </w:rPr>
        <w:t>,</w:t>
      </w:r>
      <w:bookmarkStart w:id="0" w:name="_GoBack"/>
      <w:bookmarkEnd w:id="0"/>
      <w:r>
        <w:rPr>
          <w:szCs w:val="28"/>
        </w:rPr>
        <w:t xml:space="preserve"> </w:t>
      </w:r>
      <w:r>
        <w:rPr>
          <w:szCs w:val="28"/>
        </w:rPr>
        <w:t xml:space="preserve">открыть </w:t>
      </w:r>
      <w:r>
        <w:rPr>
          <w:szCs w:val="28"/>
        </w:rPr>
        <w:t>специальный избирательный счет для формирования избирательного фонда в дополнительном офисе № 5221/0877 Ростовского отделения № 5221 ПАО Сбербанк, расположенный по адресу: 347380, Ростовская область, г. Волгодонск, ул. Академика Королева, д. 2В.</w:t>
      </w:r>
    </w:p>
    <w:p w:rsidR="00197F33" w:rsidRDefault="009F40F6">
      <w:pPr>
        <w:spacing w:line="360" w:lineRule="auto"/>
        <w:ind w:firstLine="709"/>
        <w:jc w:val="both"/>
      </w:pPr>
      <w:r>
        <w:rPr>
          <w:szCs w:val="28"/>
        </w:rPr>
        <w:t>2.</w:t>
      </w:r>
      <w:r>
        <w:rPr>
          <w:szCs w:val="28"/>
        </w:rPr>
        <w:tab/>
        <w:t>Довести</w:t>
      </w:r>
      <w:r>
        <w:rPr>
          <w:szCs w:val="28"/>
        </w:rPr>
        <w:t xml:space="preserve"> до сведения Татьяны Николаевны Бирюковой, что предельный размер расходования средств избирательного фонда кандидата не может превышать 3 миллиона 500 тысяч рублей; предельный размер расходования средств избирательного фонда кандидата, которое может осущес</w:t>
      </w:r>
      <w:r>
        <w:rPr>
          <w:szCs w:val="28"/>
        </w:rPr>
        <w:t xml:space="preserve">твляться до регистрации кандидата, составляет 30 процентов вышеуказанного предельного </w:t>
      </w:r>
      <w:proofErr w:type="gramStart"/>
      <w:r>
        <w:rPr>
          <w:szCs w:val="28"/>
        </w:rPr>
        <w:t>размера расходования средств избирательного фонда кандидата</w:t>
      </w:r>
      <w:proofErr w:type="gramEnd"/>
      <w:r>
        <w:rPr>
          <w:szCs w:val="28"/>
        </w:rPr>
        <w:t xml:space="preserve">. </w:t>
      </w:r>
    </w:p>
    <w:p w:rsidR="00197F33" w:rsidRDefault="009F40F6">
      <w:pPr>
        <w:spacing w:line="360" w:lineRule="auto"/>
        <w:ind w:firstLine="709"/>
        <w:jc w:val="both"/>
      </w:pPr>
      <w:r>
        <w:rPr>
          <w:szCs w:val="28"/>
        </w:rPr>
        <w:lastRenderedPageBreak/>
        <w:t>3.</w:t>
      </w:r>
      <w:r>
        <w:rPr>
          <w:szCs w:val="28"/>
        </w:rPr>
        <w:tab/>
        <w:t>Выдать копию настоящего постановления Татьяне Николаевне Бирюковой.</w:t>
      </w:r>
    </w:p>
    <w:p w:rsidR="00197F33" w:rsidRDefault="009F40F6">
      <w:pPr>
        <w:pStyle w:val="a9"/>
        <w:spacing w:before="0" w:line="360" w:lineRule="auto"/>
        <w:ind w:left="0" w:firstLine="708"/>
        <w:jc w:val="both"/>
        <w:rPr>
          <w:b/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>Разместить настоящее постановление</w:t>
      </w:r>
      <w:r>
        <w:rPr>
          <w:szCs w:val="28"/>
        </w:rPr>
        <w:t xml:space="preserve"> на </w:t>
      </w:r>
      <w:proofErr w:type="gramStart"/>
      <w:r>
        <w:rPr>
          <w:szCs w:val="28"/>
        </w:rPr>
        <w:t>интернет-странице</w:t>
      </w:r>
      <w:proofErr w:type="gramEnd"/>
      <w:r>
        <w:rPr>
          <w:szCs w:val="28"/>
        </w:rPr>
        <w:t xml:space="preserve">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197F33" w:rsidRDefault="00197F33">
      <w:pPr>
        <w:spacing w:line="360" w:lineRule="auto"/>
        <w:ind w:firstLine="567"/>
        <w:jc w:val="both"/>
        <w:rPr>
          <w:szCs w:val="28"/>
        </w:rPr>
      </w:pPr>
    </w:p>
    <w:p w:rsidR="00197F33" w:rsidRDefault="00197F33">
      <w:pPr>
        <w:spacing w:line="360" w:lineRule="auto"/>
        <w:ind w:firstLine="567"/>
        <w:jc w:val="both"/>
        <w:rPr>
          <w:szCs w:val="28"/>
        </w:rPr>
      </w:pPr>
    </w:p>
    <w:p w:rsidR="00197F33" w:rsidRDefault="009F40F6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Е.К. Филиппова</w:t>
      </w:r>
    </w:p>
    <w:p w:rsidR="00197F33" w:rsidRDefault="00197F33">
      <w:pPr>
        <w:spacing w:line="360" w:lineRule="auto"/>
        <w:jc w:val="both"/>
        <w:rPr>
          <w:szCs w:val="28"/>
        </w:rPr>
      </w:pPr>
    </w:p>
    <w:p w:rsidR="00197F33" w:rsidRDefault="009F40F6">
      <w:pPr>
        <w:spacing w:line="360" w:lineRule="auto"/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Д.В. Давыденко </w:t>
      </w:r>
    </w:p>
    <w:p w:rsidR="00197F33" w:rsidRDefault="00197F33">
      <w:pPr>
        <w:pStyle w:val="a7"/>
        <w:spacing w:before="0" w:after="0" w:line="360" w:lineRule="auto"/>
        <w:ind w:right="28" w:firstLine="567"/>
        <w:jc w:val="both"/>
        <w:rPr>
          <w:sz w:val="28"/>
          <w:szCs w:val="28"/>
        </w:rPr>
      </w:pPr>
    </w:p>
    <w:p w:rsidR="00197F33" w:rsidRDefault="00197F33">
      <w:pPr>
        <w:rPr>
          <w:rStyle w:val="FontStyle14"/>
          <w:rFonts w:eastAsia="Arial Unicode MS"/>
          <w:b/>
          <w:bCs/>
          <w:szCs w:val="28"/>
        </w:rPr>
      </w:pPr>
    </w:p>
    <w:sectPr w:rsidR="00197F33">
      <w:headerReference w:type="even" r:id="rId8"/>
      <w:headerReference w:type="default" r:id="rId9"/>
      <w:headerReference w:type="first" r:id="rId10"/>
      <w:pgSz w:w="11906" w:h="16838"/>
      <w:pgMar w:top="1134" w:right="794" w:bottom="1134" w:left="1588" w:header="454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40F6" w:rsidRDefault="009F40F6">
      <w:r>
        <w:separator/>
      </w:r>
    </w:p>
  </w:endnote>
  <w:endnote w:type="continuationSeparator" w:id="0">
    <w:p w:rsidR="009F40F6" w:rsidRDefault="009F40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MS Reference Sans Serif">
    <w:panose1 w:val="020B0604030504040204"/>
    <w:charset w:val="01"/>
    <w:family w:val="swiss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40F6" w:rsidRDefault="009F40F6">
      <w:r>
        <w:separator/>
      </w:r>
    </w:p>
  </w:footnote>
  <w:footnote w:type="continuationSeparator" w:id="0">
    <w:p w:rsidR="009F40F6" w:rsidRDefault="009F40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7F33" w:rsidRDefault="009F40F6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4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197F33" w:rsidRDefault="009F40F6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.15pt;height:1.15pt;z-index:-50331647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BNGeGE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:rsidR="00197F33" w:rsidRDefault="009F40F6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  <w:color w:val="000000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</w:rPr>
                      <w:fldChar w:fldCharType="separate"/>
                    </w:r>
                    <w:r>
                      <w:rPr>
                        <w:rStyle w:val="a5"/>
                        <w:color w:val="000000"/>
                      </w:rPr>
                      <w:t>0</w:t>
                    </w:r>
                    <w:r>
                      <w:rPr>
                        <w:rStyle w:val="a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7F33" w:rsidRDefault="009F40F6">
    <w:pPr>
      <w:pStyle w:val="a4"/>
      <w:rPr>
        <w:sz w:val="24"/>
        <w:szCs w:val="24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2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197F33" w:rsidRDefault="009F40F6">
                          <w:pPr>
                            <w:pStyle w:val="a4"/>
                            <w:rPr>
                              <w:rStyle w:val="a5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F361F6">
                            <w:rPr>
                              <w:rStyle w:val="a5"/>
                              <w:noProof/>
                              <w:color w:val="000000"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2" o:spid="_x0000_s1027" style="position:absolute;margin-left:0;margin-top:.05pt;width:6.05pt;height:13.7pt;z-index:-50331647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" o:allowincell="f" filled="f" stroked="f" strokeweight="0">
              <v:textbox style="mso-fit-shape-to-text:t" inset="0,0,0,0">
                <w:txbxContent>
                  <w:p w:rsidR="00197F33" w:rsidRDefault="009F40F6">
                    <w:pPr>
                      <w:pStyle w:val="a4"/>
                      <w:rPr>
                        <w:rStyle w:val="a5"/>
                        <w:sz w:val="24"/>
                        <w:szCs w:val="24"/>
                      </w:rPr>
                    </w:pP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separate"/>
                    </w:r>
                    <w:r w:rsidR="00F361F6">
                      <w:rPr>
                        <w:rStyle w:val="a5"/>
                        <w:noProof/>
                        <w:color w:val="000000"/>
                        <w:sz w:val="24"/>
                        <w:szCs w:val="24"/>
                      </w:rPr>
                      <w:t>2</w:t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7F33" w:rsidRDefault="00197F33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7F33"/>
    <w:rsid w:val="00197F33"/>
    <w:rsid w:val="009F40F6"/>
    <w:rsid w:val="00F36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af3">
    <w:name w:val="Содержимое врезки"/>
    <w:basedOn w:val="a"/>
    <w:qFormat/>
  </w:style>
  <w:style w:type="paragraph" w:customStyle="1" w:styleId="af4">
    <w:name w:val="Верхний колонтитул слева"/>
    <w:basedOn w:val="a4"/>
    <w:qFormat/>
  </w:style>
  <w:style w:type="paragraph" w:customStyle="1" w:styleId="user1">
    <w:name w:val="Содержимое врезки (user)"/>
    <w:basedOn w:val="a"/>
    <w:qFormat/>
  </w:style>
  <w:style w:type="numbering" w:customStyle="1" w:styleId="af5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af3">
    <w:name w:val="Содержимое врезки"/>
    <w:basedOn w:val="a"/>
    <w:qFormat/>
  </w:style>
  <w:style w:type="paragraph" w:customStyle="1" w:styleId="af4">
    <w:name w:val="Верхний колонтитул слева"/>
    <w:basedOn w:val="a4"/>
    <w:qFormat/>
  </w:style>
  <w:style w:type="paragraph" w:customStyle="1" w:styleId="user1">
    <w:name w:val="Содержимое врезки (user)"/>
    <w:basedOn w:val="a"/>
    <w:qFormat/>
  </w:style>
  <w:style w:type="numbering" w:customStyle="1" w:styleId="af5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08486D-98FF-40E8-B6AA-FB3A9009B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</cp:revision>
  <cp:lastPrinted>2025-07-22T16:36:00Z</cp:lastPrinted>
  <dcterms:created xsi:type="dcterms:W3CDTF">2025-07-23T16:36:00Z</dcterms:created>
  <dcterms:modified xsi:type="dcterms:W3CDTF">2025-07-23T16:36:00Z</dcterms:modified>
  <dc:language>ru-RU</dc:language>
</cp:coreProperties>
</file>