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right="141"/>
        <w:rPr>
          <w:b/>
          <w:sz w:val="32"/>
          <w:szCs w:val="32"/>
        </w:rPr>
      </w:pPr>
      <w:r>
        <w:rPr>
          <w:b/>
          <w:sz w:val="32"/>
          <w:szCs w:val="32"/>
        </w:rPr>
        <w:t>ТЕРРИТОРИАЛЬНАЯ ИЗБИРАТЕЛЬНАЯ КОМИССИЯ</w:t>
      </w:r>
    </w:p>
    <w:p>
      <w:pPr>
        <w:pStyle w:val="Normal"/>
        <w:ind w:right="141"/>
        <w:rPr>
          <w:b/>
          <w:sz w:val="32"/>
          <w:szCs w:val="32"/>
        </w:rPr>
      </w:pPr>
      <w:r>
        <w:rPr>
          <w:b/>
          <w:sz w:val="32"/>
          <w:szCs w:val="32"/>
        </w:rPr>
        <w:t>города Волгодонска Ростовской области</w:t>
      </w:r>
    </w:p>
    <w:p>
      <w:pPr>
        <w:pStyle w:val="Normal"/>
        <w:ind w:left="709" w:right="141"/>
        <w:rPr>
          <w:b/>
          <w:sz w:val="32"/>
          <w:szCs w:val="32"/>
        </w:rPr>
      </w:pPr>
      <w:r>
        <w:rPr>
          <w:b/>
          <w:sz w:val="32"/>
          <w:szCs w:val="32"/>
        </w:rPr>
      </w:r>
    </w:p>
    <w:p>
      <w:pPr>
        <w:pStyle w:val="Normal"/>
        <w:ind w:right="141"/>
        <w:rPr>
          <w:b/>
        </w:rPr>
      </w:pPr>
      <w:r>
        <w:rPr>
          <w:b/>
        </w:rPr>
        <w:t>ПОСТАНОВЛЕНИЕ</w:t>
      </w:r>
    </w:p>
    <w:p>
      <w:pPr>
        <w:pStyle w:val="Normal"/>
        <w:ind w:left="709" w:right="141"/>
        <w:jc w:val="both"/>
        <w:rPr/>
      </w:pPr>
      <w:r>
        <w:rPr/>
      </w:r>
    </w:p>
    <w:p>
      <w:pPr>
        <w:pStyle w:val="Normal"/>
        <w:spacing w:lineRule="atLeast" w:line="100"/>
        <w:jc w:val="both"/>
        <w:rPr>
          <w:rFonts w:eastAsia="Calibri"/>
          <w:lang w:eastAsia="ar-SA"/>
        </w:rPr>
      </w:pPr>
      <w:r>
        <w:rPr>
          <w:rFonts w:eastAsia="Calibri"/>
          <w:lang w:eastAsia="ar-SA"/>
        </w:rPr>
        <w:t>17 июля 2026 г.</w:t>
        <w:tab/>
        <w:tab/>
        <w:tab/>
        <w:tab/>
        <w:tab/>
        <w:tab/>
        <w:tab/>
        <w:tab/>
        <w:t xml:space="preserve"> № </w:t>
      </w:r>
      <w:r>
        <w:rPr>
          <w:rFonts w:eastAsia="Calibri"/>
          <w:color w:val="1C1C1C"/>
          <w:lang w:eastAsia="ar-SA"/>
        </w:rPr>
        <w:t>19-7</w:t>
      </w:r>
    </w:p>
    <w:p>
      <w:pPr>
        <w:pStyle w:val="Normal"/>
        <w:spacing w:lineRule="atLeast" w:line="100"/>
        <w:rPr>
          <w:rFonts w:eastAsia="Calibri"/>
          <w:lang w:eastAsia="ar-SA"/>
        </w:rPr>
      </w:pPr>
      <w:r>
        <w:rPr>
          <w:rFonts w:eastAsia="Calibri"/>
          <w:lang w:eastAsia="ar-SA"/>
        </w:rPr>
        <w:t>г. Волгодонск</w:t>
      </w:r>
    </w:p>
    <w:p>
      <w:pPr>
        <w:pStyle w:val="Normal"/>
        <w:spacing w:lineRule="atLeast" w:line="100"/>
        <w:rPr/>
      </w:pPr>
      <w:r>
        <w:rPr/>
      </w:r>
    </w:p>
    <w:p>
      <w:pPr>
        <w:pStyle w:val="Normal"/>
        <w:tabs>
          <w:tab w:val="clear" w:pos="708"/>
          <w:tab w:val="left" w:pos="7740" w:leader="none"/>
        </w:tabs>
        <w:ind w:left="1800" w:right="1898"/>
        <w:jc w:val="both"/>
        <w:rPr>
          <w:b/>
        </w:rPr>
      </w:pPr>
      <w:r>
        <w:rPr>
          <w:b/>
        </w:rPr>
        <w:t>Об утверждении численности членов участковых избирательных комиссий,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«ИнформУИК») на территории города Волгодонска Ростовской области</w:t>
      </w:r>
    </w:p>
    <w:p>
      <w:pPr>
        <w:pStyle w:val="Normal"/>
        <w:ind w:firstLine="708"/>
        <w:jc w:val="both"/>
        <w:rPr/>
      </w:pPr>
      <w:r>
        <w:rPr/>
      </w:r>
    </w:p>
    <w:p>
      <w:pPr>
        <w:pStyle w:val="Normal"/>
        <w:suppressAutoHyphens w:val="false"/>
        <w:ind w:firstLine="708"/>
        <w:jc w:val="both"/>
        <w:rPr/>
      </w:pPr>
      <w:r>
        <w:rPr/>
        <w:t>Руководствуясь выпиской из протокола заседания Центральной              избирательной комиссии Российской Федерации от 02.07.2026 № 11-1-9 «Об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«ИнформУИК»)», постановлением Избирательной комиссии Ростовской области от 09.07.2026 № 155-2 «Об избирательных комиссиях,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«ИнформУИК»)»</w:t>
      </w:r>
    </w:p>
    <w:p>
      <w:pPr>
        <w:pStyle w:val="Normal"/>
        <w:suppressAutoHyphens w:val="false"/>
        <w:ind w:firstLine="708"/>
        <w:jc w:val="both"/>
        <w:rPr/>
      </w:pPr>
      <w:r>
        <w:rPr/>
      </w:r>
    </w:p>
    <w:p>
      <w:pPr>
        <w:pStyle w:val="Normal"/>
        <w:suppressAutoHyphens w:val="false"/>
        <w:ind w:firstLine="708"/>
        <w:jc w:val="both"/>
        <w:rPr/>
      </w:pPr>
      <w:r>
        <w:rPr/>
        <w:t>Территориальная избирательная комиссия ПОСТАНОВИЛА:</w:t>
      </w:r>
    </w:p>
    <w:p>
      <w:pPr>
        <w:pStyle w:val="Normal"/>
        <w:suppressAutoHyphens w:val="false"/>
        <w:ind w:firstLine="708"/>
        <w:jc w:val="both"/>
        <w:rPr/>
      </w:pPr>
      <w:r>
        <w:rPr/>
      </w:r>
    </w:p>
    <w:p>
      <w:pPr>
        <w:pStyle w:val="Normal"/>
        <w:suppressAutoHyphens w:val="false"/>
        <w:ind w:firstLine="708"/>
        <w:jc w:val="both"/>
        <w:rPr/>
      </w:pPr>
      <w:r>
        <w:rPr/>
        <w:t>1. Утвердить численность членов участковых избирательных комиссий,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«ИнформУИК») на территории города Волгодонска               Ростовской области согласно приложению.</w:t>
      </w:r>
    </w:p>
    <w:p>
      <w:pPr>
        <w:pStyle w:val="Normal"/>
        <w:suppressAutoHyphens w:val="false"/>
        <w:ind w:firstLine="708"/>
        <w:jc w:val="both"/>
        <w:rPr/>
      </w:pPr>
      <w:r>
        <w:rPr/>
        <w:t>2. Контроль за выполнением настоящего постановления возложить       на председателя Территориальной избирательной комиссии города              Волгодонска Е.К. Филиппову.</w:t>
      </w:r>
    </w:p>
    <w:p>
      <w:pPr>
        <w:pStyle w:val="Normal"/>
        <w:suppressAutoHyphens w:val="false"/>
        <w:ind w:firstLine="708"/>
        <w:jc w:val="both"/>
        <w:rPr/>
      </w:pPr>
      <w:r>
        <w:rPr/>
      </w:r>
    </w:p>
    <w:p>
      <w:pPr>
        <w:pStyle w:val="Normal"/>
        <w:tabs>
          <w:tab w:val="clear" w:pos="708"/>
          <w:tab w:val="left" w:pos="7020" w:leader="none"/>
        </w:tabs>
        <w:suppressAutoHyphens w:val="false"/>
        <w:jc w:val="left"/>
        <w:rPr/>
      </w:pPr>
      <w:r>
        <w:rPr/>
        <w:t>Председатель комиссии                                                             Филиппова Е.К.</w:t>
      </w:r>
    </w:p>
    <w:p>
      <w:pPr>
        <w:pStyle w:val="Normal"/>
        <w:suppressAutoHyphens w:val="false"/>
        <w:jc w:val="left"/>
        <w:rPr/>
      </w:pPr>
      <w:r>
        <w:rPr>
          <w:i/>
          <w:sz w:val="20"/>
        </w:rPr>
        <w:t xml:space="preserve">                                                                                           </w:t>
      </w:r>
    </w:p>
    <w:p>
      <w:pPr>
        <w:pStyle w:val="Normal"/>
        <w:suppressAutoHyphens w:val="false"/>
        <w:jc w:val="left"/>
        <w:rPr/>
      </w:pPr>
      <w:r>
        <w:rPr/>
      </w:r>
    </w:p>
    <w:p>
      <w:pPr>
        <w:pStyle w:val="Normal"/>
        <w:tabs>
          <w:tab w:val="clear" w:pos="708"/>
          <w:tab w:val="left" w:pos="7020" w:leader="none"/>
        </w:tabs>
        <w:suppressAutoHyphens w:val="false"/>
        <w:jc w:val="both"/>
        <w:rPr/>
      </w:pPr>
      <w:r>
        <w:rPr/>
        <w:t>Секретарь комиссии                                                               Давыденко Д.В.</w:t>
      </w:r>
    </w:p>
    <w:p>
      <w:pPr>
        <w:pStyle w:val="Normal"/>
        <w:tabs>
          <w:tab w:val="clear" w:pos="708"/>
          <w:tab w:val="left" w:pos="7020" w:leader="none"/>
        </w:tabs>
        <w:suppressAutoHyphens w:val="false"/>
        <w:jc w:val="both"/>
        <w:rPr>
          <w:i/>
          <w:i/>
          <w:sz w:val="20"/>
        </w:rPr>
      </w:pPr>
      <w:r>
        <w:rPr>
          <w:i/>
          <w:sz w:val="20"/>
        </w:rPr>
        <w:t xml:space="preserve">                                                                    </w:t>
      </w:r>
    </w:p>
    <w:p>
      <w:pPr>
        <w:pStyle w:val="Normal"/>
        <w:tabs>
          <w:tab w:val="clear" w:pos="708"/>
          <w:tab w:val="left" w:pos="5954" w:leader="none"/>
          <w:tab w:val="left" w:pos="6379" w:leader="none"/>
        </w:tabs>
        <w:jc w:val="both"/>
        <w:rPr>
          <w:rFonts w:ascii="Times New Roman CYR" w:hAnsi="Times New Roman CYR"/>
          <w:sz w:val="24"/>
          <w:szCs w:val="24"/>
        </w:rPr>
      </w:pPr>
      <w:r>
        <w:rPr>
          <w:rFonts w:ascii="Times New Roman CYR" w:hAnsi="Times New Roman CYR"/>
          <w:sz w:val="24"/>
          <w:szCs w:val="24"/>
        </w:rPr>
      </w:r>
    </w:p>
    <w:p>
      <w:pPr>
        <w:pStyle w:val="Normal"/>
        <w:tabs>
          <w:tab w:val="clear" w:pos="708"/>
          <w:tab w:val="left" w:pos="5954" w:leader="none"/>
          <w:tab w:val="left" w:pos="6379" w:leader="none"/>
        </w:tabs>
        <w:jc w:val="both"/>
        <w:rPr>
          <w:rFonts w:ascii="Times New Roman CYR" w:hAnsi="Times New Roman CYR"/>
          <w:sz w:val="24"/>
          <w:szCs w:val="24"/>
        </w:rPr>
      </w:pPr>
      <w:r>
        <w:rPr>
          <w:rFonts w:ascii="Times New Roman CYR" w:hAnsi="Times New Roman CYR"/>
          <w:sz w:val="24"/>
          <w:szCs w:val="24"/>
        </w:rPr>
      </w:r>
    </w:p>
    <w:p>
      <w:pPr>
        <w:pStyle w:val="Normal"/>
        <w:tabs>
          <w:tab w:val="clear" w:pos="708"/>
          <w:tab w:val="left" w:pos="7020" w:leader="none"/>
        </w:tabs>
        <w:ind w:left="6096"/>
        <w:rPr/>
      </w:pPr>
      <w:r>
        <w:rPr/>
        <w:t>УТВЕРЖДЕНА</w:t>
      </w:r>
    </w:p>
    <w:p>
      <w:pPr>
        <w:pStyle w:val="Normal"/>
        <w:tabs>
          <w:tab w:val="clear" w:pos="708"/>
          <w:tab w:val="left" w:pos="7020" w:leader="none"/>
        </w:tabs>
        <w:ind w:left="6096"/>
        <w:rPr/>
      </w:pPr>
      <w:r>
        <w:rPr/>
        <w:t>постановлением Территориальной избирательной комиссии города Волгодонска Ростовской области</w:t>
      </w:r>
    </w:p>
    <w:p>
      <w:pPr>
        <w:pStyle w:val="Normal"/>
        <w:tabs>
          <w:tab w:val="clear" w:pos="708"/>
          <w:tab w:val="left" w:pos="7020" w:leader="none"/>
        </w:tabs>
        <w:ind w:left="6096"/>
        <w:rPr/>
      </w:pPr>
      <w:r>
        <w:rPr/>
        <w:t>от «17» июля 2026 № 19-7</w:t>
      </w:r>
    </w:p>
    <w:p>
      <w:pPr>
        <w:pStyle w:val="Normal"/>
        <w:tabs>
          <w:tab w:val="clear" w:pos="708"/>
          <w:tab w:val="left" w:pos="7020" w:leader="none"/>
        </w:tabs>
        <w:jc w:val="both"/>
        <w:rPr/>
      </w:pPr>
      <w:r>
        <w:rPr/>
      </w:r>
    </w:p>
    <w:p>
      <w:pPr>
        <w:pStyle w:val="Normal"/>
        <w:tabs>
          <w:tab w:val="clear" w:pos="708"/>
          <w:tab w:val="left" w:pos="7020" w:leader="none"/>
        </w:tabs>
        <w:rPr>
          <w:b/>
        </w:rPr>
      </w:pPr>
      <w:r>
        <w:rPr>
          <w:b/>
        </w:rPr>
      </w:r>
    </w:p>
    <w:p>
      <w:pPr>
        <w:pStyle w:val="Normal"/>
        <w:tabs>
          <w:tab w:val="clear" w:pos="708"/>
          <w:tab w:val="left" w:pos="7020" w:leader="none"/>
        </w:tabs>
        <w:rPr>
          <w:b/>
        </w:rPr>
      </w:pPr>
      <w:r>
        <w:rPr>
          <w:b/>
        </w:rPr>
        <w:t>Численность членов участковых избирательных комиссий,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«ИнформУИК») на территории города Волгодонска Ростовской области</w:t>
      </w:r>
    </w:p>
    <w:p>
      <w:pPr>
        <w:pStyle w:val="Normal"/>
        <w:tabs>
          <w:tab w:val="clear" w:pos="708"/>
          <w:tab w:val="left" w:pos="7020" w:leader="none"/>
        </w:tabs>
        <w:rPr/>
      </w:pPr>
      <w:r>
        <w:rPr/>
      </w:r>
    </w:p>
    <w:tbl>
      <w:tblPr>
        <w:tblStyle w:val="af8"/>
        <w:tblW w:w="9355" w:type="dxa"/>
        <w:jc w:val="left"/>
        <w:tblInd w:w="391" w:type="dxa"/>
        <w:tblLayout w:type="fixed"/>
        <w:tblCellMar>
          <w:top w:w="0" w:type="dxa"/>
          <w:left w:w="108" w:type="dxa"/>
          <w:bottom w:w="0" w:type="dxa"/>
          <w:right w:w="108" w:type="dxa"/>
        </w:tblCellMar>
        <w:tblLook w:val="04a0" w:noHBand="0" w:noVBand="1" w:firstColumn="1" w:lastRow="0" w:lastColumn="0" w:firstRow="1"/>
      </w:tblPr>
      <w:tblGrid>
        <w:gridCol w:w="856"/>
        <w:gridCol w:w="5096"/>
        <w:gridCol w:w="3403"/>
      </w:tblGrid>
      <w:tr>
        <w:trPr/>
        <w:tc>
          <w:tcPr>
            <w:tcW w:w="856" w:type="dxa"/>
            <w:tcBorders/>
            <w:vAlign w:val="center"/>
          </w:tcPr>
          <w:p>
            <w:pPr>
              <w:pStyle w:val="Normal"/>
              <w:widowControl/>
              <w:tabs>
                <w:tab w:val="clear" w:pos="708"/>
                <w:tab w:val="left" w:pos="7020" w:leader="none"/>
              </w:tabs>
              <w:suppressAutoHyphens w:val="false"/>
              <w:spacing w:before="0" w:after="0"/>
              <w:rPr>
                <w:b/>
              </w:rPr>
            </w:pPr>
            <w:r>
              <w:rPr>
                <w:rFonts w:cs=""/>
                <w:b/>
                <w:kern w:val="0"/>
                <w:lang w:val="ru-RU" w:eastAsia="en-US" w:bidi="ar-SA"/>
              </w:rPr>
              <w:t>№</w:t>
            </w:r>
            <w:r>
              <w:rPr>
                <w:rFonts w:cs=""/>
                <w:b/>
                <w:kern w:val="0"/>
                <w:lang w:val="ru-RU" w:eastAsia="en-US" w:bidi="ar-SA"/>
              </w:rPr>
              <w:t>/№</w:t>
            </w:r>
          </w:p>
        </w:tc>
        <w:tc>
          <w:tcPr>
            <w:tcW w:w="5096" w:type="dxa"/>
            <w:tcBorders/>
            <w:vAlign w:val="center"/>
          </w:tcPr>
          <w:p>
            <w:pPr>
              <w:pStyle w:val="Normal"/>
              <w:widowControl/>
              <w:tabs>
                <w:tab w:val="clear" w:pos="708"/>
                <w:tab w:val="left" w:pos="7020" w:leader="none"/>
              </w:tabs>
              <w:suppressAutoHyphens w:val="false"/>
              <w:spacing w:before="0" w:after="0"/>
              <w:rPr>
                <w:b/>
              </w:rPr>
            </w:pPr>
            <w:r>
              <w:rPr>
                <w:rFonts w:cs=""/>
                <w:b/>
                <w:kern w:val="0"/>
                <w:lang w:val="ru-RU" w:eastAsia="en-US" w:bidi="ar-SA"/>
              </w:rPr>
              <w:t>Участковая избирательная комиссия избирательного участка</w:t>
            </w:r>
          </w:p>
        </w:tc>
        <w:tc>
          <w:tcPr>
            <w:tcW w:w="3403" w:type="dxa"/>
            <w:tcBorders/>
            <w:vAlign w:val="center"/>
          </w:tcPr>
          <w:p>
            <w:pPr>
              <w:pStyle w:val="Normal"/>
              <w:widowControl/>
              <w:tabs>
                <w:tab w:val="clear" w:pos="708"/>
                <w:tab w:val="left" w:pos="7020" w:leader="none"/>
              </w:tabs>
              <w:suppressAutoHyphens w:val="false"/>
              <w:spacing w:before="0" w:after="0"/>
              <w:rPr>
                <w:b/>
              </w:rPr>
            </w:pPr>
            <w:r>
              <w:rPr>
                <w:rFonts w:cs=""/>
                <w:b/>
                <w:kern w:val="0"/>
                <w:lang w:val="ru-RU" w:eastAsia="en-US" w:bidi="ar-SA"/>
              </w:rPr>
              <w:t>Численность членов участковой                    избирательной       комиссии, участвующих в адресном                     информировании</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429</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430</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rHeight w:val="78" w:hRule="atLeast"/>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431</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432</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433</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4</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434</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435</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436</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437</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438</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439</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440</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4</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441</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4</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442</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443</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444</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4</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445</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2</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446</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4</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447</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4</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448</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449</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4</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450</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 xml:space="preserve">№ </w:t>
            </w:r>
            <w:r>
              <w:rPr>
                <w:rFonts w:cs="" w:ascii="Times New Roman" w:hAnsi="Times New Roman"/>
                <w:kern w:val="0"/>
                <w:sz w:val="28"/>
                <w:szCs w:val="28"/>
                <w:lang w:val="ru-RU" w:eastAsia="en-US" w:bidi="ar-SA"/>
              </w:rPr>
              <w:t>451</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452</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453</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454</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455</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456</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457</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458</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459</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460</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461</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462</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4</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463</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464</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465</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466</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467</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468</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469</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470</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471</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472</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473</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4</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474</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475</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4</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476</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4</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477</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4</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478</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4</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479</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4</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480</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856" w:type="dxa"/>
            <w:tcBorders/>
            <w:vAlign w:val="center"/>
          </w:tcPr>
          <w:p>
            <w:pPr>
              <w:pStyle w:val="ListParagraph"/>
              <w:widowControl w:val="false"/>
              <w:numPr>
                <w:ilvl w:val="0"/>
                <w:numId w:val="1"/>
              </w:numPr>
              <w:tabs>
                <w:tab w:val="clear" w:pos="708"/>
                <w:tab w:val="left" w:pos="7020" w:leader="none"/>
              </w:tabs>
              <w:suppressAutoHyphens w:val="false"/>
              <w:spacing w:lineRule="auto" w:line="240" w:before="0" w:after="0"/>
              <w:contextualSpacing/>
              <w:jc w:val="center"/>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r>
          </w:p>
        </w:tc>
        <w:tc>
          <w:tcPr>
            <w:tcW w:w="5096"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w:t>
            </w:r>
            <w:r>
              <w:rPr>
                <w:rFonts w:cs="" w:ascii="Times New Roman" w:hAnsi="Times New Roman"/>
                <w:kern w:val="0"/>
                <w:sz w:val="28"/>
                <w:szCs w:val="28"/>
                <w:lang w:val="ru-RU" w:eastAsia="en-US" w:bidi="ar-SA"/>
              </w:rPr>
              <w:t>481</w:t>
            </w:r>
          </w:p>
        </w:tc>
        <w:tc>
          <w:tcPr>
            <w:tcW w:w="3403" w:type="dxa"/>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6</w:t>
            </w:r>
          </w:p>
        </w:tc>
      </w:tr>
      <w:tr>
        <w:trPr/>
        <w:tc>
          <w:tcPr>
            <w:tcW w:w="5952" w:type="dxa"/>
            <w:gridSpan w:val="2"/>
            <w:tcBorders/>
            <w:vAlign w:val="center"/>
          </w:tcPr>
          <w:p>
            <w:pPr>
              <w:pStyle w:val="Normal"/>
              <w:widowControl/>
              <w:tabs>
                <w:tab w:val="clear" w:pos="708"/>
                <w:tab w:val="left" w:pos="7020" w:leader="none"/>
              </w:tabs>
              <w:suppressAutoHyphens w:val="false"/>
              <w:spacing w:before="0" w:after="0"/>
              <w:rPr>
                <w:rFonts w:ascii="Times New Roman" w:hAnsi="Times New Roman" w:cs=""/>
                <w:kern w:val="0"/>
                <w:sz w:val="28"/>
                <w:szCs w:val="28"/>
                <w:lang w:val="ru-RU" w:eastAsia="en-US" w:bidi="ar-SA"/>
              </w:rPr>
            </w:pPr>
            <w:r>
              <w:rPr>
                <w:rFonts w:cs="" w:ascii="Times New Roman" w:hAnsi="Times New Roman"/>
                <w:kern w:val="0"/>
                <w:sz w:val="28"/>
                <w:szCs w:val="28"/>
                <w:lang w:val="ru-RU" w:eastAsia="en-US" w:bidi="ar-SA"/>
              </w:rPr>
              <w:t>Итого</w:t>
            </w:r>
          </w:p>
        </w:tc>
        <w:tc>
          <w:tcPr>
            <w:tcW w:w="3403" w:type="dxa"/>
            <w:tcBorders/>
            <w:vAlign w:val="center"/>
          </w:tcPr>
          <w:p>
            <w:pPr>
              <w:pStyle w:val="Normal"/>
              <w:widowControl/>
              <w:tabs>
                <w:tab w:val="clear" w:pos="708"/>
                <w:tab w:val="left" w:pos="7020" w:leader="none"/>
              </w:tabs>
              <w:suppressAutoHyphens w:val="false"/>
              <w:spacing w:before="57" w:after="57"/>
              <w:rPr>
                <w:rFonts w:ascii="Times New Roman" w:hAnsi="Times New Roman" w:cs=""/>
                <w:b w:val="false"/>
                <w:bCs w:val="false"/>
                <w:kern w:val="0"/>
                <w:sz w:val="36"/>
                <w:szCs w:val="36"/>
                <w:lang w:val="ru-RU" w:eastAsia="en-US" w:bidi="ar-SA"/>
              </w:rPr>
            </w:pPr>
            <w:bookmarkStart w:id="0" w:name="_GoBack"/>
            <w:bookmarkEnd w:id="0"/>
            <w:r>
              <w:rPr>
                <w:rFonts w:cs="" w:ascii="Times New Roman" w:hAnsi="Times New Roman"/>
                <w:b w:val="false"/>
                <w:bCs w:val="false"/>
                <w:kern w:val="0"/>
                <w:sz w:val="36"/>
                <w:szCs w:val="36"/>
                <w:vertAlign w:val="superscript"/>
                <w:lang w:val="ru-RU" w:eastAsia="en-US" w:bidi="ar-SA"/>
              </w:rPr>
              <w:t>286</w:t>
            </w:r>
          </w:p>
        </w:tc>
      </w:tr>
    </w:tbl>
    <w:p>
      <w:pPr>
        <w:pStyle w:val="Normal"/>
        <w:tabs>
          <w:tab w:val="clear" w:pos="708"/>
          <w:tab w:val="left" w:pos="7020" w:leader="none"/>
        </w:tabs>
        <w:rPr/>
      </w:pPr>
      <w:r>
        <w:rPr/>
      </w:r>
    </w:p>
    <w:p>
      <w:pPr>
        <w:pStyle w:val="Normal"/>
        <w:tabs>
          <w:tab w:val="clear" w:pos="708"/>
          <w:tab w:val="left" w:pos="7020" w:leader="none"/>
        </w:tabs>
        <w:rPr/>
      </w:pPr>
      <w:r>
        <w:rPr/>
      </w:r>
    </w:p>
    <w:p>
      <w:pPr>
        <w:pStyle w:val="Normal"/>
        <w:tabs>
          <w:tab w:val="clear" w:pos="708"/>
          <w:tab w:val="left" w:pos="7020" w:leader="none"/>
        </w:tabs>
        <w:rPr/>
      </w:pPr>
      <w:r>
        <w:rPr/>
      </w:r>
    </w:p>
    <w:p>
      <w:pPr>
        <w:pStyle w:val="Normal"/>
        <w:tabs>
          <w:tab w:val="clear" w:pos="708"/>
          <w:tab w:val="left" w:pos="5954" w:leader="none"/>
          <w:tab w:val="left" w:pos="6379" w:leader="none"/>
        </w:tabs>
        <w:jc w:val="both"/>
        <w:rPr>
          <w:rFonts w:ascii="Times New Roman CYR" w:hAnsi="Times New Roman CYR"/>
          <w:sz w:val="24"/>
          <w:szCs w:val="24"/>
        </w:rPr>
      </w:pPr>
      <w:r>
        <w:rPr>
          <w:rFonts w:ascii="Times New Roman CYR" w:hAnsi="Times New Roman CYR"/>
          <w:sz w:val="24"/>
          <w:szCs w:val="24"/>
        </w:rPr>
      </w:r>
    </w:p>
    <w:sectPr>
      <w:type w:val="nextPage"/>
      <w:pgSz w:w="11906" w:h="16838"/>
      <w:pgMar w:left="1701" w:right="707" w:gutter="0" w:header="0" w:top="709" w:footer="0" w:bottom="568"/>
      <w:pgNumType w:fmt="decimal"/>
      <w:formProt w:val="false"/>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Calibri">
    <w:charset w:val="01"/>
    <w:family w:val="swiss"/>
    <w:pitch w:val="variable"/>
  </w:font>
  <w:font w:name="Tahoma">
    <w:charset w:val="01"/>
    <w:family w:val="swiss"/>
    <w:pitch w:val="variable"/>
  </w:font>
  <w:font w:name="Arial">
    <w:charset w:val="01"/>
    <w:family w:val="swiss"/>
    <w:pitch w:val="variable"/>
  </w:font>
  <w:font w:name="Times New Roman CYR">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Body Text 2" w:uiPriority="0"/>
    <w:lsdException w:name="Block Text" w:uiPriority="0"/>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44f6f"/>
    <w:pPr>
      <w:widowControl/>
      <w:suppressAutoHyphens w:val="true"/>
      <w:bidi w:val="0"/>
      <w:spacing w:before="0" w:after="0"/>
      <w:jc w:val="center"/>
    </w:pPr>
    <w:rPr>
      <w:rFonts w:ascii="Times New Roman" w:hAnsi="Times New Roman" w:eastAsia="Times New Roman" w:cs="Times New Roman"/>
      <w:color w:val="auto"/>
      <w:kern w:val="0"/>
      <w:sz w:val="28"/>
      <w:szCs w:val="28"/>
      <w:lang w:val="ru-RU" w:eastAsia="ru-RU" w:bidi="ar-SA"/>
    </w:rPr>
  </w:style>
  <w:style w:type="paragraph" w:styleId="Heading1">
    <w:name w:val="heading 1"/>
    <w:basedOn w:val="Normal"/>
    <w:next w:val="Normal"/>
    <w:link w:val="1"/>
    <w:qFormat/>
    <w:rsid w:val="00c74dc5"/>
    <w:pPr>
      <w:keepNext w:val="true"/>
      <w:spacing w:before="240" w:after="240"/>
      <w:outlineLvl w:val="0"/>
    </w:pPr>
    <w:rPr>
      <w:b/>
      <w:bCs/>
      <w:kern w:val="2"/>
      <w:szCs w:val="32"/>
    </w:rPr>
  </w:style>
  <w:style w:type="character" w:styleId="DefaultParagraphFont" w:default="1">
    <w:name w:val="Default Paragraph Font"/>
    <w:uiPriority w:val="1"/>
    <w:semiHidden/>
    <w:unhideWhenUsed/>
    <w:qFormat/>
    <w:rPr/>
  </w:style>
  <w:style w:type="character" w:styleId="1" w:customStyle="1">
    <w:name w:val="Заголовок 1 Знак"/>
    <w:qFormat/>
    <w:rsid w:val="00c74dc5"/>
    <w:rPr>
      <w:rFonts w:ascii="Times New Roman" w:hAnsi="Times New Roman" w:eastAsia="Times New Roman" w:cs="Arial"/>
      <w:b/>
      <w:bCs/>
      <w:kern w:val="2"/>
      <w:sz w:val="28"/>
      <w:szCs w:val="32"/>
      <w:lang w:eastAsia="ru-RU"/>
    </w:rPr>
  </w:style>
  <w:style w:type="character" w:styleId="2" w:customStyle="1">
    <w:name w:val="Основной текст 2 Знак"/>
    <w:link w:val="BodyText2"/>
    <w:semiHidden/>
    <w:qFormat/>
    <w:rsid w:val="00c74dc5"/>
    <w:rPr>
      <w:rFonts w:ascii="Times New Roman" w:hAnsi="Times New Roman" w:eastAsia="Times New Roman" w:cs="Times New Roman"/>
      <w:sz w:val="28"/>
      <w:szCs w:val="20"/>
      <w:lang w:eastAsia="ru-RU"/>
    </w:rPr>
  </w:style>
  <w:style w:type="character" w:styleId="Style13" w:customStyle="1">
    <w:name w:val="Текст выноски Знак"/>
    <w:link w:val="BalloonText"/>
    <w:uiPriority w:val="99"/>
    <w:semiHidden/>
    <w:qFormat/>
    <w:rsid w:val="00214b18"/>
    <w:rPr>
      <w:rFonts w:ascii="Tahoma" w:hAnsi="Tahoma" w:eastAsia="Times New Roman" w:cs="Tahoma"/>
      <w:sz w:val="16"/>
      <w:szCs w:val="16"/>
      <w:lang w:eastAsia="ru-RU"/>
    </w:rPr>
  </w:style>
  <w:style w:type="character" w:styleId="Style14" w:customStyle="1">
    <w:name w:val="Верхний колонтитул Знак"/>
    <w:uiPriority w:val="99"/>
    <w:qFormat/>
    <w:rsid w:val="00c23cd7"/>
    <w:rPr>
      <w:rFonts w:ascii="Times New Roman" w:hAnsi="Times New Roman" w:eastAsia="Times New Roman" w:cs="Times New Roman"/>
      <w:sz w:val="28"/>
      <w:szCs w:val="28"/>
      <w:lang w:eastAsia="ru-RU"/>
    </w:rPr>
  </w:style>
  <w:style w:type="character" w:styleId="Style15" w:customStyle="1">
    <w:name w:val="Нижний колонтитул Знак"/>
    <w:uiPriority w:val="99"/>
    <w:qFormat/>
    <w:rsid w:val="00c23cd7"/>
    <w:rPr>
      <w:rFonts w:ascii="Times New Roman" w:hAnsi="Times New Roman" w:eastAsia="Times New Roman" w:cs="Times New Roman"/>
      <w:sz w:val="28"/>
      <w:szCs w:val="28"/>
      <w:lang w:eastAsia="ru-RU"/>
    </w:rPr>
  </w:style>
  <w:style w:type="character" w:styleId="Style16" w:customStyle="1">
    <w:name w:val="Основной текст Знак"/>
    <w:uiPriority w:val="99"/>
    <w:semiHidden/>
    <w:qFormat/>
    <w:rsid w:val="006d3112"/>
    <w:rPr>
      <w:rFonts w:ascii="Times New Roman" w:hAnsi="Times New Roman" w:eastAsia="Times New Roman" w:cs="Times New Roman"/>
      <w:sz w:val="28"/>
      <w:szCs w:val="28"/>
      <w:lang w:eastAsia="ru-RU"/>
    </w:rPr>
  </w:style>
  <w:style w:type="character" w:styleId="Style17" w:customStyle="1">
    <w:name w:val="Текст сноски Знак"/>
    <w:uiPriority w:val="99"/>
    <w:semiHidden/>
    <w:qFormat/>
    <w:rsid w:val="008f0f5d"/>
    <w:rPr>
      <w:rFonts w:ascii="Times New Roman" w:hAnsi="Times New Roman" w:eastAsia="Times New Roman"/>
    </w:rPr>
  </w:style>
  <w:style w:type="character" w:styleId="Style18" w:customStyle="1">
    <w:name w:val="Символ сноски"/>
    <w:uiPriority w:val="99"/>
    <w:semiHidden/>
    <w:unhideWhenUsed/>
    <w:qFormat/>
    <w:rsid w:val="008f0f5d"/>
    <w:rPr>
      <w:vertAlign w:val="superscript"/>
    </w:rPr>
  </w:style>
  <w:style w:type="character" w:styleId="FootnoteReference">
    <w:name w:val="footnote reference"/>
    <w:rPr>
      <w:vertAlign w:val="superscript"/>
    </w:rPr>
  </w:style>
  <w:style w:type="character" w:styleId="2115pt" w:customStyle="1">
    <w:name w:val="Основной текст (2) + 11;5 pt"/>
    <w:qFormat/>
    <w:rsid w:val="0078727e"/>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3"/>
      <w:szCs w:val="23"/>
      <w:u w:val="none"/>
      <w:lang w:val="ru-RU" w:eastAsia="ru-RU" w:bidi="ru-RU"/>
    </w:rPr>
  </w:style>
  <w:style w:type="paragraph" w:styleId="Style19">
    <w:name w:val="Заголовок"/>
    <w:basedOn w:val="Normal"/>
    <w:next w:val="BodyText"/>
    <w:qFormat/>
    <w:pPr>
      <w:keepNext w:val="true"/>
      <w:spacing w:before="240" w:after="120"/>
    </w:pPr>
    <w:rPr>
      <w:rFonts w:ascii="Arial" w:hAnsi="Arial" w:eastAsia="Tahoma" w:cs="Noto Sans"/>
      <w:sz w:val="28"/>
      <w:szCs w:val="28"/>
    </w:rPr>
  </w:style>
  <w:style w:type="paragraph" w:styleId="BodyText">
    <w:name w:val="Body Text"/>
    <w:basedOn w:val="Normal"/>
    <w:link w:val="Style16"/>
    <w:uiPriority w:val="99"/>
    <w:semiHidden/>
    <w:unhideWhenUsed/>
    <w:rsid w:val="006d3112"/>
    <w:pPr>
      <w:spacing w:before="0" w:after="120"/>
    </w:pPr>
    <w:rPr/>
  </w:style>
  <w:style w:type="paragraph" w:styleId="List">
    <w:name w:val="List"/>
    <w:basedOn w:val="BodyText"/>
    <w:pPr/>
    <w:rPr>
      <w:rFonts w:cs="Noto Sans"/>
    </w:rPr>
  </w:style>
  <w:style w:type="paragraph" w:styleId="Caption">
    <w:name w:val="caption"/>
    <w:basedOn w:val="Normal"/>
    <w:qFormat/>
    <w:pPr>
      <w:suppressLineNumbers/>
      <w:spacing w:before="120" w:after="120"/>
    </w:pPr>
    <w:rPr>
      <w:rFonts w:cs="Noto Sans"/>
      <w:i/>
      <w:iCs/>
      <w:sz w:val="24"/>
      <w:szCs w:val="24"/>
    </w:rPr>
  </w:style>
  <w:style w:type="paragraph" w:styleId="Style20">
    <w:name w:val="Указатель"/>
    <w:basedOn w:val="Normal"/>
    <w:qFormat/>
    <w:pPr>
      <w:suppressLineNumbers/>
    </w:pPr>
    <w:rPr>
      <w:rFonts w:cs="Noto Sans"/>
    </w:rPr>
  </w:style>
  <w:style w:type="paragraph" w:styleId="user" w:customStyle="1">
    <w:name w:val="Заголовок (user)"/>
    <w:basedOn w:val="Normal"/>
    <w:next w:val="BodyText"/>
    <w:qFormat/>
    <w:pPr>
      <w:keepNext w:val="true"/>
      <w:spacing w:before="240" w:after="120"/>
    </w:pPr>
    <w:rPr>
      <w:rFonts w:ascii="Arial" w:hAnsi="Arial" w:eastAsia="Tahoma" w:cs="Noto Sans"/>
    </w:rPr>
  </w:style>
  <w:style w:type="paragraph" w:styleId="IndexHeading">
    <w:name w:val="index heading"/>
    <w:basedOn w:val="Normal"/>
    <w:qFormat/>
    <w:pPr>
      <w:suppressLineNumbers/>
    </w:pPr>
    <w:rPr>
      <w:rFonts w:cs="Noto Sans"/>
    </w:rPr>
  </w:style>
  <w:style w:type="paragraph" w:styleId="BlockText">
    <w:name w:val="Block Text"/>
    <w:basedOn w:val="Normal"/>
    <w:semiHidden/>
    <w:qFormat/>
    <w:rsid w:val="00c74dc5"/>
    <w:pPr>
      <w:spacing w:lineRule="auto" w:line="288"/>
      <w:ind w:firstLine="822" w:left="28" w:right="6"/>
      <w:jc w:val="both"/>
    </w:pPr>
    <w:rPr>
      <w:rFonts w:ascii="Times New Roman CYR" w:hAnsi="Times New Roman CYR"/>
      <w:szCs w:val="20"/>
    </w:rPr>
  </w:style>
  <w:style w:type="paragraph" w:styleId="BodyText2">
    <w:name w:val="Body Text 2"/>
    <w:basedOn w:val="Normal"/>
    <w:link w:val="2"/>
    <w:semiHidden/>
    <w:qFormat/>
    <w:rsid w:val="00c74dc5"/>
    <w:pPr>
      <w:widowControl w:val="false"/>
      <w:spacing w:before="120" w:after="0"/>
      <w:ind w:left="4253"/>
    </w:pPr>
    <w:rPr>
      <w:szCs w:val="20"/>
    </w:rPr>
  </w:style>
  <w:style w:type="paragraph" w:styleId="BalloonText">
    <w:name w:val="Balloon Text"/>
    <w:basedOn w:val="Normal"/>
    <w:link w:val="Style13"/>
    <w:uiPriority w:val="99"/>
    <w:semiHidden/>
    <w:unhideWhenUsed/>
    <w:qFormat/>
    <w:rsid w:val="00214b18"/>
    <w:pPr/>
    <w:rPr>
      <w:rFonts w:ascii="Tahoma" w:hAnsi="Tahoma"/>
      <w:sz w:val="16"/>
      <w:szCs w:val="16"/>
    </w:rPr>
  </w:style>
  <w:style w:type="paragraph" w:styleId="HeaderandFooter" w:customStyle="1">
    <w:name w:val="Header and Footer"/>
    <w:basedOn w:val="Normal"/>
    <w:qFormat/>
    <w:pPr/>
    <w:rPr/>
  </w:style>
  <w:style w:type="paragraph" w:styleId="Header">
    <w:name w:val="header"/>
    <w:basedOn w:val="Normal"/>
    <w:link w:val="Style14"/>
    <w:uiPriority w:val="99"/>
    <w:unhideWhenUsed/>
    <w:rsid w:val="00c23cd7"/>
    <w:pPr>
      <w:tabs>
        <w:tab w:val="clear" w:pos="708"/>
        <w:tab w:val="center" w:pos="4677" w:leader="none"/>
        <w:tab w:val="right" w:pos="9355" w:leader="none"/>
      </w:tabs>
    </w:pPr>
    <w:rPr/>
  </w:style>
  <w:style w:type="paragraph" w:styleId="Footer">
    <w:name w:val="footer"/>
    <w:basedOn w:val="Normal"/>
    <w:link w:val="Style15"/>
    <w:uiPriority w:val="99"/>
    <w:unhideWhenUsed/>
    <w:rsid w:val="00c23cd7"/>
    <w:pPr>
      <w:tabs>
        <w:tab w:val="clear" w:pos="708"/>
        <w:tab w:val="center" w:pos="4677" w:leader="none"/>
        <w:tab w:val="right" w:pos="9355" w:leader="none"/>
      </w:tabs>
    </w:pPr>
    <w:rPr/>
  </w:style>
  <w:style w:type="paragraph" w:styleId="ConsPlusTitle" w:customStyle="1">
    <w:name w:val="ConsPlusTitle"/>
    <w:uiPriority w:val="99"/>
    <w:qFormat/>
    <w:rsid w:val="00df51bd"/>
    <w:pPr>
      <w:widowControl w:val="false"/>
      <w:suppressAutoHyphens w:val="true"/>
      <w:bidi w:val="0"/>
      <w:spacing w:before="0" w:after="0"/>
      <w:jc w:val="left"/>
    </w:pPr>
    <w:rPr>
      <w:rFonts w:ascii="Times New Roman" w:hAnsi="Times New Roman" w:eastAsia="Times New Roman" w:cs="Times New Roman"/>
      <w:b/>
      <w:bCs/>
      <w:color w:val="auto"/>
      <w:kern w:val="0"/>
      <w:sz w:val="28"/>
      <w:szCs w:val="28"/>
      <w:lang w:val="ru-RU" w:eastAsia="ru-RU" w:bidi="ar-SA"/>
    </w:rPr>
  </w:style>
  <w:style w:type="paragraph" w:styleId="FootnoteText">
    <w:name w:val="footnote text"/>
    <w:basedOn w:val="Normal"/>
    <w:link w:val="Style17"/>
    <w:uiPriority w:val="99"/>
    <w:semiHidden/>
    <w:unhideWhenUsed/>
    <w:rsid w:val="008f0f5d"/>
    <w:pPr>
      <w:jc w:val="left"/>
    </w:pPr>
    <w:rPr>
      <w:sz w:val="20"/>
      <w:szCs w:val="20"/>
    </w:rPr>
  </w:style>
  <w:style w:type="paragraph" w:styleId="Style21" w:customStyle="1">
    <w:name w:val="Рабочий"/>
    <w:basedOn w:val="Normal"/>
    <w:qFormat/>
    <w:rsid w:val="00206a8b"/>
    <w:pPr>
      <w:spacing w:lineRule="auto" w:line="360"/>
      <w:ind w:firstLine="709"/>
      <w:jc w:val="both"/>
    </w:pPr>
    <w:rPr>
      <w:sz w:val="24"/>
      <w:szCs w:val="20"/>
    </w:rPr>
  </w:style>
  <w:style w:type="paragraph" w:styleId="ConsPlusNormal" w:customStyle="1">
    <w:name w:val="ConsPlusNormal"/>
    <w:qFormat/>
    <w:rsid w:val="00744a47"/>
    <w:pPr>
      <w:widowControl/>
      <w:suppressAutoHyphens w:val="tru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NormalWeb">
    <w:name w:val="Normal (Web)"/>
    <w:basedOn w:val="Normal"/>
    <w:uiPriority w:val="99"/>
    <w:unhideWhenUsed/>
    <w:qFormat/>
    <w:rsid w:val="00776e6b"/>
    <w:pPr>
      <w:spacing w:beforeAutospacing="1" w:after="119"/>
      <w:jc w:val="left"/>
    </w:pPr>
    <w:rPr>
      <w:sz w:val="24"/>
      <w:szCs w:val="24"/>
    </w:rPr>
  </w:style>
  <w:style w:type="paragraph" w:styleId="ListParagraph">
    <w:name w:val="List Paragraph"/>
    <w:basedOn w:val="Normal"/>
    <w:qFormat/>
    <w:rsid w:val="00776e6b"/>
    <w:pPr>
      <w:spacing w:lineRule="auto" w:line="276" w:before="0" w:after="200"/>
      <w:ind w:left="720"/>
      <w:contextualSpacing/>
      <w:jc w:val="left"/>
    </w:pPr>
    <w:rPr>
      <w:rFonts w:ascii="Calibri" w:hAnsi="Calibri"/>
      <w:sz w:val="22"/>
      <w:szCs w:val="22"/>
    </w:rPr>
  </w:style>
  <w:style w:type="numbering" w:styleId="Style22"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8">
    <w:name w:val="Table Grid"/>
    <w:basedOn w:val="a1"/>
    <w:uiPriority w:val="39"/>
    <w:rsid w:val="00bb72ea"/>
    <w:rPr>
      <w:rFonts w:asciiTheme="minorHAnsi" w:hAnsiTheme="minorHAnsi" w:eastAsiaTheme="minorHAnsi" w:cstheme="minorBidi"/>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5A028C-6620-40F5-A327-B0AC81374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Application>LibreOffice/24.8.5.2$Linux_X86_64 LibreOffice_project/480$Build-2</Application>
  <AppVersion>15.0000</AppVersion>
  <Pages>3</Pages>
  <Words>447</Words>
  <Characters>2613</Characters>
  <CharactersWithSpaces>3301</CharactersWithSpaces>
  <Paragraphs>182</Paragraphs>
  <Company>Your Company Name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2023-08-22T11:21:00Z</dcterms:created>
  <dc:creator>user17</dc:creator>
  <dc:description/>
  <dc:language>ru-RU</dc:language>
  <cp:lastModifiedBy/>
  <cp:lastPrinted>2026-07-20T08:09:00Z</cp:lastPrinted>
  <dcterms:modified xsi:type="dcterms:W3CDTF">2026-07-24T13:16:12Z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file>