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3D6" w:rsidRDefault="005A49A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7333D6" w:rsidRDefault="005A49A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7333D6" w:rsidRDefault="007333D6">
      <w:pPr>
        <w:jc w:val="center"/>
        <w:rPr>
          <w:b/>
          <w:sz w:val="32"/>
          <w:szCs w:val="32"/>
        </w:rPr>
      </w:pPr>
    </w:p>
    <w:p w:rsidR="007333D6" w:rsidRDefault="005A49AB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7333D6" w:rsidRDefault="007333D6">
      <w:pPr>
        <w:jc w:val="both"/>
        <w:rPr>
          <w:szCs w:val="28"/>
        </w:rPr>
      </w:pPr>
    </w:p>
    <w:p w:rsidR="007333D6" w:rsidRDefault="005A49AB">
      <w:pPr>
        <w:jc w:val="both"/>
        <w:rPr>
          <w:szCs w:val="28"/>
        </w:rPr>
      </w:pPr>
      <w:r>
        <w:rPr>
          <w:szCs w:val="28"/>
        </w:rPr>
        <w:t>1</w:t>
      </w:r>
      <w:r w:rsidR="00084CB3">
        <w:rPr>
          <w:szCs w:val="28"/>
        </w:rPr>
        <w:t>8</w:t>
      </w:r>
      <w:r>
        <w:rPr>
          <w:szCs w:val="28"/>
        </w:rPr>
        <w:t xml:space="preserve"> июля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№ </w:t>
      </w:r>
      <w:r w:rsidR="00084CB3">
        <w:rPr>
          <w:szCs w:val="28"/>
        </w:rPr>
        <w:t>157-</w:t>
      </w:r>
      <w:r w:rsidR="000F0E97">
        <w:rPr>
          <w:szCs w:val="28"/>
        </w:rPr>
        <w:t>5</w:t>
      </w:r>
    </w:p>
    <w:p w:rsidR="007333D6" w:rsidRDefault="005A49AB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7333D6" w:rsidRDefault="007333D6">
      <w:pPr>
        <w:tabs>
          <w:tab w:val="left" w:pos="750"/>
          <w:tab w:val="left" w:pos="900"/>
        </w:tabs>
        <w:ind w:right="-185"/>
        <w:jc w:val="center"/>
      </w:pPr>
    </w:p>
    <w:tbl>
      <w:tblPr>
        <w:tblW w:w="6663" w:type="dxa"/>
        <w:jc w:val="center"/>
        <w:tblLayout w:type="fixed"/>
        <w:tblLook w:val="0000" w:firstRow="0" w:lastRow="0" w:firstColumn="0" w:lastColumn="0" w:noHBand="0" w:noVBand="0"/>
      </w:tblPr>
      <w:tblGrid>
        <w:gridCol w:w="6663"/>
      </w:tblGrid>
      <w:tr w:rsidR="007333D6">
        <w:trPr>
          <w:trHeight w:val="1549"/>
          <w:jc w:val="center"/>
        </w:trPr>
        <w:tc>
          <w:tcPr>
            <w:tcW w:w="6663" w:type="dxa"/>
            <w:shd w:val="clear" w:color="auto" w:fill="auto"/>
          </w:tcPr>
          <w:p w:rsidR="007333D6" w:rsidRDefault="005A49AB" w:rsidP="000F0E97">
            <w:pPr>
              <w:jc w:val="both"/>
              <w:rPr>
                <w:b/>
                <w:szCs w:val="28"/>
              </w:rPr>
            </w:pPr>
            <w:proofErr w:type="gramStart"/>
            <w:r>
              <w:rPr>
                <w:b/>
                <w:szCs w:val="28"/>
              </w:rPr>
              <w:t>Об открытии специального избирательного счета кандидата в депутаты Волгодонской городской Думы восьмого созыва, выдвинутому по одномандатному избирательному округу № </w:t>
            </w:r>
            <w:r w:rsidR="00725C3C">
              <w:rPr>
                <w:b/>
                <w:szCs w:val="28"/>
              </w:rPr>
              <w:t>1</w:t>
            </w:r>
            <w:r w:rsidR="000F0E97">
              <w:rPr>
                <w:b/>
                <w:szCs w:val="28"/>
              </w:rPr>
              <w:t>0</w:t>
            </w:r>
            <w:r>
              <w:rPr>
                <w:b/>
                <w:szCs w:val="28"/>
              </w:rPr>
              <w:t xml:space="preserve">,  </w:t>
            </w:r>
            <w:r w:rsidR="000F0E97">
              <w:rPr>
                <w:b/>
                <w:szCs w:val="28"/>
              </w:rPr>
              <w:t>Юрия Николаевича Бердникова</w:t>
            </w:r>
            <w:proofErr w:type="gramEnd"/>
          </w:p>
        </w:tc>
      </w:tr>
    </w:tbl>
    <w:p w:rsidR="007333D6" w:rsidRDefault="005A49AB">
      <w:pPr>
        <w:pStyle w:val="a7"/>
        <w:ind w:right="28" w:firstLine="709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 xml:space="preserve">Рассмотрев документы, представленные кандидатом в депутаты Волгодонской городской Думы восьмого созыва </w:t>
      </w:r>
      <w:r w:rsidR="000F0E97">
        <w:rPr>
          <w:b w:val="0"/>
          <w:spacing w:val="0"/>
          <w:sz w:val="28"/>
          <w:szCs w:val="28"/>
        </w:rPr>
        <w:t>Бердниковым Юрием Николаевичем</w:t>
      </w:r>
      <w:r>
        <w:rPr>
          <w:b w:val="0"/>
          <w:spacing w:val="0"/>
          <w:sz w:val="28"/>
          <w:szCs w:val="28"/>
        </w:rPr>
        <w:t xml:space="preserve">, выдвинутым </w:t>
      </w:r>
      <w:proofErr w:type="spellStart"/>
      <w:r w:rsidR="00725C3C" w:rsidRPr="00725C3C">
        <w:rPr>
          <w:b w:val="0"/>
          <w:bCs/>
          <w:spacing w:val="0"/>
          <w:sz w:val="28"/>
          <w:szCs w:val="28"/>
        </w:rPr>
        <w:t>Волгодонск</w:t>
      </w:r>
      <w:r w:rsidR="00725C3C">
        <w:rPr>
          <w:b w:val="0"/>
          <w:bCs/>
          <w:spacing w:val="0"/>
          <w:sz w:val="28"/>
          <w:szCs w:val="28"/>
        </w:rPr>
        <w:t>им</w:t>
      </w:r>
      <w:proofErr w:type="spellEnd"/>
      <w:r w:rsidR="00725C3C" w:rsidRPr="00725C3C">
        <w:rPr>
          <w:b w:val="0"/>
          <w:bCs/>
          <w:spacing w:val="0"/>
          <w:sz w:val="28"/>
          <w:szCs w:val="28"/>
        </w:rPr>
        <w:t xml:space="preserve"> местн</w:t>
      </w:r>
      <w:r w:rsidR="00725C3C">
        <w:rPr>
          <w:b w:val="0"/>
          <w:bCs/>
          <w:spacing w:val="0"/>
          <w:sz w:val="28"/>
          <w:szCs w:val="28"/>
        </w:rPr>
        <w:t>ым</w:t>
      </w:r>
      <w:r w:rsidR="00725C3C" w:rsidRPr="00725C3C">
        <w:rPr>
          <w:b w:val="0"/>
          <w:bCs/>
          <w:spacing w:val="0"/>
          <w:sz w:val="28"/>
          <w:szCs w:val="28"/>
        </w:rPr>
        <w:t xml:space="preserve"> отделение</w:t>
      </w:r>
      <w:r w:rsidR="00725C3C">
        <w:rPr>
          <w:b w:val="0"/>
          <w:bCs/>
          <w:spacing w:val="0"/>
          <w:sz w:val="28"/>
          <w:szCs w:val="28"/>
        </w:rPr>
        <w:t>м</w:t>
      </w:r>
      <w:r w:rsidR="00725C3C" w:rsidRPr="00725C3C">
        <w:rPr>
          <w:b w:val="0"/>
          <w:bCs/>
          <w:spacing w:val="0"/>
          <w:sz w:val="28"/>
          <w:szCs w:val="28"/>
        </w:rPr>
        <w:t xml:space="preserve"> политической партии </w:t>
      </w:r>
      <w:r w:rsidR="00725C3C" w:rsidRPr="00725C3C">
        <w:rPr>
          <w:bCs/>
          <w:spacing w:val="0"/>
          <w:sz w:val="28"/>
          <w:szCs w:val="28"/>
        </w:rPr>
        <w:t>«КОММУНИСТИЧЕСКАЯ ПАРТИЯ РОССИЙСКОЙ ФЕДЕРАЦИИ»</w:t>
      </w:r>
      <w:r>
        <w:rPr>
          <w:b w:val="0"/>
          <w:spacing w:val="0"/>
          <w:sz w:val="28"/>
          <w:szCs w:val="28"/>
        </w:rPr>
        <w:t>, руководствуясь частями 4 и 5 статьи 52 Областного закона от 12.05.2016 № 525-ЗС «О выборах и референдумах в Ростовской области»</w:t>
      </w:r>
    </w:p>
    <w:p w:rsidR="007333D6" w:rsidRDefault="005A49AB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7333D6" w:rsidRDefault="005A49AB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города Волгодонска Ростовской области</w:t>
      </w:r>
    </w:p>
    <w:p w:rsidR="007333D6" w:rsidRDefault="005A49AB">
      <w:pPr>
        <w:pStyle w:val="a9"/>
        <w:spacing w:before="0" w:after="120"/>
        <w:ind w:left="0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7333D6" w:rsidRDefault="00084CB3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</w:r>
      <w:r w:rsidR="005A49AB">
        <w:rPr>
          <w:szCs w:val="28"/>
        </w:rPr>
        <w:t xml:space="preserve">Разрешить кандидату в депутаты Волгодонской городской Думы восьмого созыва </w:t>
      </w:r>
      <w:r w:rsidR="000F0E97">
        <w:rPr>
          <w:szCs w:val="28"/>
        </w:rPr>
        <w:t>Бердникову Юрию Николаевичу</w:t>
      </w:r>
      <w:r w:rsidR="005A49AB">
        <w:rPr>
          <w:szCs w:val="28"/>
        </w:rPr>
        <w:t xml:space="preserve">, </w:t>
      </w:r>
      <w:bookmarkStart w:id="0" w:name="_GoBack"/>
      <w:bookmarkEnd w:id="0"/>
      <w:r w:rsidR="005A49AB">
        <w:rPr>
          <w:szCs w:val="28"/>
        </w:rPr>
        <w:t>открыть специальный избирательный счет для формирования избирательного фонда в дополнительном офисе № 5221/0877 Ростовского отделения № 5221 ПАО Сбербанк, расположенный по адресу: 347380, Ростовская область, г. Волгодонск, ул. Академика Королева, д. 2В.</w:t>
      </w:r>
    </w:p>
    <w:p w:rsidR="007333D6" w:rsidRDefault="005A49AB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>Довести до сведения</w:t>
      </w:r>
      <w:r w:rsidR="000F0E97" w:rsidRPr="000F0E97">
        <w:rPr>
          <w:b/>
          <w:szCs w:val="28"/>
        </w:rPr>
        <w:t xml:space="preserve"> </w:t>
      </w:r>
      <w:r w:rsidR="000F0E97" w:rsidRPr="000F0E97">
        <w:rPr>
          <w:szCs w:val="28"/>
        </w:rPr>
        <w:t>Юрия Николаевича Бердникова</w:t>
      </w:r>
      <w:r>
        <w:rPr>
          <w:szCs w:val="28"/>
        </w:rPr>
        <w:t xml:space="preserve">, что предельный размер расходования средств избирательного фонда кандидата не может превышать 3 миллиона 500 тысяч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</w:t>
      </w:r>
      <w:proofErr w:type="gramStart"/>
      <w:r>
        <w:rPr>
          <w:szCs w:val="28"/>
        </w:rPr>
        <w:t>размера расходования средств избирательного фонда кандидата</w:t>
      </w:r>
      <w:proofErr w:type="gramEnd"/>
      <w:r>
        <w:rPr>
          <w:szCs w:val="28"/>
        </w:rPr>
        <w:t xml:space="preserve">. </w:t>
      </w:r>
    </w:p>
    <w:p w:rsidR="007333D6" w:rsidRDefault="005A49AB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r>
        <w:rPr>
          <w:szCs w:val="28"/>
        </w:rPr>
        <w:tab/>
        <w:t>Выдать копию настоящего постановления</w:t>
      </w:r>
      <w:r w:rsidR="00084CB3" w:rsidRPr="00084CB3">
        <w:rPr>
          <w:szCs w:val="28"/>
        </w:rPr>
        <w:t xml:space="preserve"> </w:t>
      </w:r>
      <w:r w:rsidR="000F0E97" w:rsidRPr="000F0E97">
        <w:rPr>
          <w:szCs w:val="28"/>
        </w:rPr>
        <w:t>Юри</w:t>
      </w:r>
      <w:r w:rsidR="000F0E97">
        <w:rPr>
          <w:szCs w:val="28"/>
        </w:rPr>
        <w:t>ю</w:t>
      </w:r>
      <w:r w:rsidR="000F0E97" w:rsidRPr="000F0E97">
        <w:rPr>
          <w:szCs w:val="28"/>
        </w:rPr>
        <w:t xml:space="preserve"> Николаевич</w:t>
      </w:r>
      <w:r w:rsidR="000F0E97">
        <w:rPr>
          <w:szCs w:val="28"/>
        </w:rPr>
        <w:t>у</w:t>
      </w:r>
      <w:r w:rsidR="000F0E97" w:rsidRPr="000F0E97">
        <w:rPr>
          <w:szCs w:val="28"/>
        </w:rPr>
        <w:t xml:space="preserve"> Бердников</w:t>
      </w:r>
      <w:r w:rsidR="000F0E97">
        <w:rPr>
          <w:szCs w:val="28"/>
        </w:rPr>
        <w:t>у</w:t>
      </w:r>
      <w:r>
        <w:rPr>
          <w:szCs w:val="28"/>
        </w:rPr>
        <w:t xml:space="preserve">. </w:t>
      </w:r>
    </w:p>
    <w:p w:rsidR="007333D6" w:rsidRDefault="005A49AB">
      <w:pPr>
        <w:pStyle w:val="a9"/>
        <w:spacing w:before="0" w:line="360" w:lineRule="auto"/>
        <w:ind w:left="0" w:firstLine="708"/>
        <w:jc w:val="both"/>
        <w:rPr>
          <w:b/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Разместить настоящее постановление на </w:t>
      </w:r>
      <w:proofErr w:type="gramStart"/>
      <w:r>
        <w:rPr>
          <w:szCs w:val="28"/>
        </w:rPr>
        <w:t>интернет-странице</w:t>
      </w:r>
      <w:proofErr w:type="gramEnd"/>
      <w:r>
        <w:rPr>
          <w:szCs w:val="28"/>
        </w:rPr>
        <w:t xml:space="preserve">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7333D6" w:rsidRDefault="007333D6">
      <w:pPr>
        <w:spacing w:line="360" w:lineRule="auto"/>
        <w:ind w:firstLine="567"/>
        <w:jc w:val="both"/>
        <w:rPr>
          <w:szCs w:val="28"/>
        </w:rPr>
      </w:pPr>
    </w:p>
    <w:p w:rsidR="007333D6" w:rsidRDefault="007333D6">
      <w:pPr>
        <w:spacing w:line="360" w:lineRule="auto"/>
        <w:ind w:firstLine="567"/>
        <w:jc w:val="both"/>
        <w:rPr>
          <w:szCs w:val="28"/>
        </w:rPr>
      </w:pPr>
    </w:p>
    <w:p w:rsidR="007333D6" w:rsidRDefault="005A49AB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Е.К. Филиппова</w:t>
      </w:r>
    </w:p>
    <w:p w:rsidR="007333D6" w:rsidRDefault="007333D6">
      <w:pPr>
        <w:spacing w:line="360" w:lineRule="auto"/>
        <w:jc w:val="both"/>
        <w:rPr>
          <w:szCs w:val="28"/>
        </w:rPr>
      </w:pPr>
    </w:p>
    <w:p w:rsidR="007333D6" w:rsidRDefault="005A49AB">
      <w:pPr>
        <w:spacing w:line="360" w:lineRule="auto"/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Д.В. Давыденко </w:t>
      </w:r>
    </w:p>
    <w:p w:rsidR="007333D6" w:rsidRDefault="007333D6">
      <w:pPr>
        <w:pStyle w:val="a7"/>
        <w:spacing w:before="0" w:after="0" w:line="360" w:lineRule="auto"/>
        <w:ind w:right="28" w:firstLine="567"/>
        <w:jc w:val="both"/>
        <w:rPr>
          <w:sz w:val="28"/>
          <w:szCs w:val="28"/>
        </w:rPr>
      </w:pPr>
    </w:p>
    <w:p w:rsidR="007333D6" w:rsidRDefault="007333D6">
      <w:pPr>
        <w:rPr>
          <w:rStyle w:val="FontStyle14"/>
          <w:rFonts w:eastAsia="Arial Unicode MS"/>
          <w:b/>
          <w:bCs/>
          <w:szCs w:val="28"/>
        </w:rPr>
      </w:pPr>
    </w:p>
    <w:sectPr w:rsidR="007333D6">
      <w:headerReference w:type="even" r:id="rId8"/>
      <w:headerReference w:type="default" r:id="rId9"/>
      <w:headerReference w:type="first" r:id="rId10"/>
      <w:pgSz w:w="11906" w:h="16838"/>
      <w:pgMar w:top="1134" w:right="794" w:bottom="1134" w:left="1588" w:header="454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6F15" w:rsidRDefault="006B6F15">
      <w:r>
        <w:separator/>
      </w:r>
    </w:p>
  </w:endnote>
  <w:endnote w:type="continuationSeparator" w:id="0">
    <w:p w:rsidR="006B6F15" w:rsidRDefault="006B6F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6F15" w:rsidRDefault="006B6F15">
      <w:r>
        <w:separator/>
      </w:r>
    </w:p>
  </w:footnote>
  <w:footnote w:type="continuationSeparator" w:id="0">
    <w:p w:rsidR="006B6F15" w:rsidRDefault="006B6F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3D6" w:rsidRDefault="005A49AB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460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7333D6" w:rsidRDefault="005A49AB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</w:rPr>
                            <w:t>0</w:t>
                          </w:r>
                          <w:r>
                            <w:rPr>
                              <w:rStyle w:val="a5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Врезка1" o:spid="_x0000_s1026" type="#_x0000_t202" style="position:absolute;margin-left:0;margin-top:.05pt;width:1.15pt;height:1.15pt;z-index:251658240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" stroked="f">
              <v:fill opacity="0"/>
              <v:textbox style="mso-fit-shape-to-text:t" inset="0,0,0,0">
                <w:txbxContent>
                  <w:p w:rsidR="007333D6" w:rsidRDefault="005A49AB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</w:rPr>
                      <w:fldChar w:fldCharType="begin"/>
                    </w:r>
                    <w:r>
                      <w:rPr>
                        <w:rStyle w:val="a5"/>
                      </w:rPr>
                      <w:instrText xml:space="preserve"> PAGE </w:instrText>
                    </w:r>
                    <w:r>
                      <w:rPr>
                        <w:rStyle w:val="a5"/>
                      </w:rPr>
                      <w:fldChar w:fldCharType="separate"/>
                    </w:r>
                    <w:r>
                      <w:rPr>
                        <w:rStyle w:val="a5"/>
                      </w:rPr>
                      <w:t>0</w:t>
                    </w:r>
                    <w:r>
                      <w:rPr>
                        <w:rStyle w:val="a5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3D6" w:rsidRDefault="005A49AB">
    <w:pPr>
      <w:pStyle w:val="a4"/>
      <w:rPr>
        <w:sz w:val="24"/>
        <w:szCs w:val="24"/>
      </w:rPr>
    </w:pPr>
    <w:r>
      <w:rPr>
        <w:noProof/>
      </w:rPr>
      <mc:AlternateContent>
        <mc:Choice Requires="wps">
          <w:drawing>
            <wp:anchor distT="0" distB="0" distL="0" distR="0" simplePos="0" relativeHeight="2" behindDoc="0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5260"/>
              <wp:effectExtent l="0" t="0" r="0" b="0"/>
              <wp:wrapSquare wrapText="bothSides"/>
              <wp:docPr id="2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6835" cy="17526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7333D6" w:rsidRDefault="005A49AB">
                          <w:pPr>
                            <w:pStyle w:val="a4"/>
                            <w:rPr>
                              <w:rStyle w:val="a5"/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8B35AA">
                            <w:rPr>
                              <w:rStyle w:val="a5"/>
                              <w:noProof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Врезка2" o:spid="_x0000_s1027" type="#_x0000_t202" style="position:absolute;margin-left:0;margin-top:.05pt;width:6.05pt;height:13.8pt;z-index:2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" o:allowincell="f" stroked="f">
              <v:fill opacity="0"/>
              <v:textbox style="mso-fit-shape-to-text:t" inset="0,0,0,0">
                <w:txbxContent>
                  <w:p w:rsidR="007333D6" w:rsidRDefault="005A49AB">
                    <w:pPr>
                      <w:pStyle w:val="a4"/>
                      <w:rPr>
                        <w:rStyle w:val="a5"/>
                        <w:sz w:val="24"/>
                        <w:szCs w:val="24"/>
                      </w:rPr>
                    </w:pPr>
                    <w:r>
                      <w:rPr>
                        <w:rStyle w:val="a5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Style w:val="a5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Style w:val="a5"/>
                        <w:sz w:val="24"/>
                        <w:szCs w:val="24"/>
                      </w:rPr>
                      <w:fldChar w:fldCharType="separate"/>
                    </w:r>
                    <w:r w:rsidR="008B35AA">
                      <w:rPr>
                        <w:rStyle w:val="a5"/>
                        <w:noProof/>
                        <w:sz w:val="24"/>
                        <w:szCs w:val="24"/>
                      </w:rPr>
                      <w:t>2</w:t>
                    </w:r>
                    <w:r>
                      <w:rPr>
                        <w:rStyle w:val="a5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3D6" w:rsidRDefault="007333D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33D6"/>
    <w:rsid w:val="00084CB3"/>
    <w:rsid w:val="000F0E97"/>
    <w:rsid w:val="0010437B"/>
    <w:rsid w:val="002E5770"/>
    <w:rsid w:val="0035499B"/>
    <w:rsid w:val="00374737"/>
    <w:rsid w:val="00463389"/>
    <w:rsid w:val="004D4F2B"/>
    <w:rsid w:val="005A49AB"/>
    <w:rsid w:val="006B6F15"/>
    <w:rsid w:val="00725C3C"/>
    <w:rsid w:val="007333D6"/>
    <w:rsid w:val="00745F1A"/>
    <w:rsid w:val="008953A4"/>
    <w:rsid w:val="008B35AA"/>
    <w:rsid w:val="00A56488"/>
    <w:rsid w:val="00D25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af3">
    <w:name w:val="Содержимое врезки"/>
    <w:basedOn w:val="a"/>
    <w:qFormat/>
  </w:style>
  <w:style w:type="paragraph" w:customStyle="1" w:styleId="af4">
    <w:name w:val="Верхний колонтитул слева"/>
    <w:basedOn w:val="a4"/>
    <w:qFormat/>
  </w:style>
  <w:style w:type="numbering" w:customStyle="1" w:styleId="af5">
    <w:name w:val="Без списка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af3">
    <w:name w:val="Содержимое врезки"/>
    <w:basedOn w:val="a"/>
    <w:qFormat/>
  </w:style>
  <w:style w:type="paragraph" w:customStyle="1" w:styleId="af4">
    <w:name w:val="Верхний колонтитул слева"/>
    <w:basedOn w:val="a4"/>
    <w:qFormat/>
  </w:style>
  <w:style w:type="numbering" w:customStyle="1" w:styleId="af5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92DF24-2970-4B9B-8CE2-51C509143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2</cp:revision>
  <cp:lastPrinted>2025-07-18T14:27:00Z</cp:lastPrinted>
  <dcterms:created xsi:type="dcterms:W3CDTF">2025-07-19T09:23:00Z</dcterms:created>
  <dcterms:modified xsi:type="dcterms:W3CDTF">2025-07-19T09:23:00Z</dcterms:modified>
  <dc:language>ru-RU</dc:language>
</cp:coreProperties>
</file>